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41F7" w14:textId="77777777" w:rsidR="00E4623D" w:rsidRDefault="00E4623D" w:rsidP="00E4623D">
      <w:pPr>
        <w:widowControl w:val="0"/>
        <w:autoSpaceDE w:val="0"/>
        <w:autoSpaceDN w:val="0"/>
        <w:adjustRightInd w:val="0"/>
      </w:pPr>
    </w:p>
    <w:p w14:paraId="022881C4" w14:textId="77777777" w:rsidR="00E4623D" w:rsidRDefault="00E4623D" w:rsidP="00E4623D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bookmarkStart w:id="0" w:name="_Hlk67671368"/>
      <w:r w:rsidRPr="00A42E0D">
        <w:rPr>
          <w:b/>
          <w:bCs/>
        </w:rPr>
        <w:t xml:space="preserve">Section </w:t>
      </w:r>
      <w:proofErr w:type="gramStart"/>
      <w:r w:rsidRPr="00A42E0D">
        <w:rPr>
          <w:b/>
          <w:bCs/>
        </w:rPr>
        <w:t>661.</w:t>
      </w:r>
      <w:r>
        <w:rPr>
          <w:b/>
          <w:bCs/>
        </w:rPr>
        <w:t>2</w:t>
      </w:r>
      <w:r w:rsidRPr="00A42E0D">
        <w:rPr>
          <w:b/>
          <w:bCs/>
        </w:rPr>
        <w:t>20  Retention</w:t>
      </w:r>
      <w:proofErr w:type="gramEnd"/>
      <w:r w:rsidRPr="00A42E0D">
        <w:rPr>
          <w:b/>
          <w:bCs/>
        </w:rPr>
        <w:t xml:space="preserve"> of Specimens</w:t>
      </w:r>
    </w:p>
    <w:p w14:paraId="6706F85E" w14:textId="77777777" w:rsidR="00E4623D" w:rsidRPr="00E4623D" w:rsidRDefault="00E4623D" w:rsidP="00E4623D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</w:p>
    <w:p w14:paraId="4C7338E3" w14:textId="77777777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</w:t>
      </w:r>
      <w:r w:rsidR="00E4623D" w:rsidRPr="00DD00DB">
        <w:t xml:space="preserve">lood spot samples received by the Department for newborn screening will be retained for a minimum of two months. </w:t>
      </w:r>
    </w:p>
    <w:p w14:paraId="4FCAF588" w14:textId="77777777" w:rsidR="00D01C7B" w:rsidRDefault="00D01C7B" w:rsidP="00E14546">
      <w:pPr>
        <w:widowControl w:val="0"/>
        <w:autoSpaceDE w:val="0"/>
        <w:autoSpaceDN w:val="0"/>
        <w:adjustRightInd w:val="0"/>
      </w:pPr>
    </w:p>
    <w:p w14:paraId="7C74AD8E" w14:textId="77777777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4623D" w:rsidRPr="00414EE9">
        <w:t xml:space="preserve">If all test results obtained from a blood spot sample are determined to be within normal range, the sample will be retained for a maximum of four months.  </w:t>
      </w:r>
    </w:p>
    <w:p w14:paraId="7924F23B" w14:textId="77777777" w:rsidR="00D01C7B" w:rsidRDefault="00D01C7B" w:rsidP="00E14546">
      <w:pPr>
        <w:widowControl w:val="0"/>
        <w:autoSpaceDE w:val="0"/>
        <w:autoSpaceDN w:val="0"/>
        <w:adjustRightInd w:val="0"/>
      </w:pPr>
    </w:p>
    <w:p w14:paraId="42DBA1FC" w14:textId="77777777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4623D" w:rsidRPr="00414EE9">
        <w:t>If any test result obtained from a blood spot sample is determined to be abnormal (i.e., out of normal range), the sample will be retained for a minimum of</w:t>
      </w:r>
      <w:r w:rsidR="00E4623D" w:rsidRPr="00DD00DB">
        <w:t xml:space="preserve"> six years. </w:t>
      </w:r>
    </w:p>
    <w:p w14:paraId="42718144" w14:textId="77777777" w:rsidR="00D01C7B" w:rsidRDefault="00D01C7B" w:rsidP="00E14546">
      <w:pPr>
        <w:widowControl w:val="0"/>
        <w:autoSpaceDE w:val="0"/>
        <w:autoSpaceDN w:val="0"/>
        <w:adjustRightInd w:val="0"/>
      </w:pPr>
    </w:p>
    <w:p w14:paraId="10EA4CF9" w14:textId="77777777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4623D" w:rsidRPr="00DD00DB">
        <w:t xml:space="preserve">Based on need, blood spot samples with an abnormal result may be referred to other clinical laboratories for supplemental testing to further characterize the abnormality. </w:t>
      </w:r>
    </w:p>
    <w:p w14:paraId="61188BE3" w14:textId="77777777" w:rsidR="00D01C7B" w:rsidRDefault="00D01C7B" w:rsidP="00E14546">
      <w:pPr>
        <w:widowControl w:val="0"/>
        <w:autoSpaceDE w:val="0"/>
        <w:autoSpaceDN w:val="0"/>
        <w:adjustRightInd w:val="0"/>
      </w:pPr>
    </w:p>
    <w:p w14:paraId="04191B6B" w14:textId="01D00D32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Blood spot samples that the Department retains may be used within the Department for quality control purposes as required under the Clinical Laboratory Improvement Amendments (CLIA).</w:t>
      </w:r>
    </w:p>
    <w:p w14:paraId="479AE0BE" w14:textId="1BACA9E0" w:rsidR="00D01C7B" w:rsidRDefault="00D01C7B" w:rsidP="00E14546">
      <w:pPr>
        <w:widowControl w:val="0"/>
        <w:autoSpaceDE w:val="0"/>
        <w:autoSpaceDN w:val="0"/>
        <w:adjustRightInd w:val="0"/>
      </w:pPr>
    </w:p>
    <w:p w14:paraId="49FDA97A" w14:textId="1753D2D4" w:rsidR="00D01C7B" w:rsidRDefault="00D01C7B" w:rsidP="00D01C7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With consent from the parent or legal guardian, any remaining sample, that is residual blood spot sample, may be released to a health care provider or designated laboratory for further analysis.</w:t>
      </w:r>
    </w:p>
    <w:p w14:paraId="05CBCFC2" w14:textId="77777777" w:rsidR="00D01C7B" w:rsidRDefault="00D01C7B" w:rsidP="00E14546">
      <w:pPr>
        <w:widowControl w:val="0"/>
        <w:autoSpaceDE w:val="0"/>
        <w:autoSpaceDN w:val="0"/>
        <w:adjustRightInd w:val="0"/>
      </w:pPr>
    </w:p>
    <w:p w14:paraId="117328E3" w14:textId="4BF23CB1" w:rsidR="00E4623D" w:rsidRPr="00E4623D" w:rsidRDefault="00D01C7B" w:rsidP="00D01C7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t>g)</w:t>
      </w:r>
      <w:r>
        <w:tab/>
      </w:r>
      <w:r w:rsidR="00E4623D" w:rsidRPr="00DD00DB">
        <w:t>After the maximum time period for retention, the Department will destroy all blood spot samples</w:t>
      </w:r>
      <w:r w:rsidR="00E4623D">
        <w:t>.</w:t>
      </w:r>
      <w:r>
        <w:t xml:space="preserve">  Residual blood spot sample destruction will be in accordance with the Department's laboratory standard operating procedures.</w:t>
      </w:r>
    </w:p>
    <w:bookmarkEnd w:id="0"/>
    <w:sectPr w:rsidR="00E4623D" w:rsidRPr="00E462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E82E" w14:textId="77777777" w:rsidR="0005262B" w:rsidRDefault="0005262B">
      <w:r>
        <w:separator/>
      </w:r>
    </w:p>
  </w:endnote>
  <w:endnote w:type="continuationSeparator" w:id="0">
    <w:p w14:paraId="23B3813A" w14:textId="77777777" w:rsidR="0005262B" w:rsidRDefault="0005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44D1" w14:textId="77777777" w:rsidR="0005262B" w:rsidRDefault="0005262B">
      <w:r>
        <w:separator/>
      </w:r>
    </w:p>
  </w:footnote>
  <w:footnote w:type="continuationSeparator" w:id="0">
    <w:p w14:paraId="637F90FD" w14:textId="77777777" w:rsidR="0005262B" w:rsidRDefault="0005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62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C0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C7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54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23D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43B02"/>
  <w15:chartTrackingRefBased/>
  <w15:docId w15:val="{41A7228F-312F-4A31-82C7-AA26828D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2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2021-09-27T14:51:00Z</dcterms:created>
  <dcterms:modified xsi:type="dcterms:W3CDTF">2023-03-17T16:36:00Z</dcterms:modified>
</cp:coreProperties>
</file>