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7DC0" w14:textId="77777777" w:rsidR="00CC4384" w:rsidRPr="00B5387D" w:rsidRDefault="00CC4384" w:rsidP="00B5387D">
      <w:pPr>
        <w:rPr>
          <w:b/>
          <w:bCs/>
        </w:rPr>
      </w:pPr>
    </w:p>
    <w:p w14:paraId="301A0A50" w14:textId="77777777" w:rsidR="00CC4384" w:rsidRDefault="00CC4384" w:rsidP="00CC4384">
      <w:pPr>
        <w:widowControl w:val="0"/>
        <w:autoSpaceDE w:val="0"/>
        <w:autoSpaceDN w:val="0"/>
        <w:adjustRightInd w:val="0"/>
        <w:jc w:val="center"/>
      </w:pPr>
      <w:r>
        <w:t xml:space="preserve">SUBPART E:  DETAILED PROCEDURES FOR NEWBORN </w:t>
      </w:r>
    </w:p>
    <w:p w14:paraId="720A778D" w14:textId="77777777" w:rsidR="00CC4384" w:rsidRDefault="00CC4384" w:rsidP="00CC4384">
      <w:pPr>
        <w:widowControl w:val="0"/>
        <w:autoSpaceDE w:val="0"/>
        <w:autoSpaceDN w:val="0"/>
        <w:adjustRightInd w:val="0"/>
        <w:jc w:val="center"/>
      </w:pPr>
      <w:r>
        <w:t>NON-METABOLIC CONDITIONS</w:t>
      </w:r>
    </w:p>
    <w:sectPr w:rsidR="00CC43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29E" w14:textId="77777777" w:rsidR="00217ECA" w:rsidRDefault="00217ECA">
      <w:r>
        <w:separator/>
      </w:r>
    </w:p>
  </w:endnote>
  <w:endnote w:type="continuationSeparator" w:id="0">
    <w:p w14:paraId="09C7A2A2" w14:textId="77777777" w:rsidR="00217ECA" w:rsidRDefault="002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49EC" w14:textId="77777777" w:rsidR="00217ECA" w:rsidRDefault="00217ECA">
      <w:r>
        <w:separator/>
      </w:r>
    </w:p>
  </w:footnote>
  <w:footnote w:type="continuationSeparator" w:id="0">
    <w:p w14:paraId="7DDD6C75" w14:textId="77777777" w:rsidR="00217ECA" w:rsidRDefault="0021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ECA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E7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87D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8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8A2F"/>
  <w15:chartTrackingRefBased/>
  <w15:docId w15:val="{EEE79440-5092-43D0-A703-25E6BEA3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3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2021-09-27T14:50:00Z</dcterms:created>
  <dcterms:modified xsi:type="dcterms:W3CDTF">2023-03-17T16:40:00Z</dcterms:modified>
</cp:coreProperties>
</file>