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5F" w:rsidRDefault="00950D5F" w:rsidP="00950D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0D5F" w:rsidRDefault="00950D5F" w:rsidP="00950D5F">
      <w:pPr>
        <w:widowControl w:val="0"/>
        <w:autoSpaceDE w:val="0"/>
        <w:autoSpaceDN w:val="0"/>
        <w:adjustRightInd w:val="0"/>
        <w:jc w:val="center"/>
      </w:pPr>
      <w:r>
        <w:t>SUBPART C:  VISION AND HEARING SCREENING</w:t>
      </w:r>
    </w:p>
    <w:sectPr w:rsidR="00950D5F" w:rsidSect="00950D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0D5F"/>
    <w:rsid w:val="00055BAD"/>
    <w:rsid w:val="005C3366"/>
    <w:rsid w:val="0073443C"/>
    <w:rsid w:val="00950D5F"/>
    <w:rsid w:val="009F3548"/>
    <w:rsid w:val="00E1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VISION AND HEARING SCREENING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VISION AND HEARING SCREENING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