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9D" w:rsidRDefault="00BD529D" w:rsidP="00BD52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29D" w:rsidRDefault="00BD529D" w:rsidP="00BD52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672.410  Expiration of WIC Vendor Authorization and Contract</w:t>
      </w:r>
      <w:r>
        <w:t xml:space="preserve"> </w:t>
      </w:r>
    </w:p>
    <w:p w:rsidR="00BD529D" w:rsidRDefault="00BD529D" w:rsidP="00BD529D">
      <w:pPr>
        <w:widowControl w:val="0"/>
        <w:autoSpaceDE w:val="0"/>
        <w:autoSpaceDN w:val="0"/>
        <w:adjustRightInd w:val="0"/>
      </w:pPr>
    </w:p>
    <w:p w:rsidR="00BD529D" w:rsidRDefault="00BD529D" w:rsidP="00BD529D">
      <w:pPr>
        <w:widowControl w:val="0"/>
        <w:autoSpaceDE w:val="0"/>
        <w:autoSpaceDN w:val="0"/>
        <w:adjustRightInd w:val="0"/>
      </w:pPr>
      <w:r>
        <w:t xml:space="preserve">The Department is under no obligation to re-authorize a WIC Vendor at the time of expiration of the WIC Vendor Contract. </w:t>
      </w:r>
    </w:p>
    <w:sectPr w:rsidR="00BD529D" w:rsidSect="00BD52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29D"/>
    <w:rsid w:val="004A37E0"/>
    <w:rsid w:val="005C3366"/>
    <w:rsid w:val="00942EA1"/>
    <w:rsid w:val="00BA5357"/>
    <w:rsid w:val="00B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