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7A" w:rsidRDefault="0091457A" w:rsidP="0091457A">
      <w:pPr>
        <w:widowControl w:val="0"/>
        <w:autoSpaceDE w:val="0"/>
        <w:autoSpaceDN w:val="0"/>
        <w:adjustRightInd w:val="0"/>
      </w:pPr>
    </w:p>
    <w:p w:rsidR="0091457A" w:rsidRDefault="0091457A" w:rsidP="009145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672.465  Notices</w:t>
      </w:r>
      <w:r>
        <w:t xml:space="preserve"> </w:t>
      </w:r>
      <w:r w:rsidR="00AF149D" w:rsidRPr="00AF149D">
        <w:rPr>
          <w:b/>
        </w:rPr>
        <w:t>(Repealed)</w:t>
      </w:r>
    </w:p>
    <w:p w:rsidR="00AF149D" w:rsidRDefault="00AF149D" w:rsidP="0091457A">
      <w:pPr>
        <w:widowControl w:val="0"/>
        <w:autoSpaceDE w:val="0"/>
        <w:autoSpaceDN w:val="0"/>
        <w:adjustRightInd w:val="0"/>
      </w:pPr>
    </w:p>
    <w:p w:rsidR="0091457A" w:rsidRDefault="0091457A" w:rsidP="0091457A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AF149D">
        <w:t xml:space="preserve">Repealed </w:t>
      </w:r>
      <w:r>
        <w:t xml:space="preserve">at 46 Ill. Reg. </w:t>
      </w:r>
      <w:r w:rsidR="009824A2">
        <w:t>2073</w:t>
      </w:r>
      <w:r>
        <w:t xml:space="preserve">, effective </w:t>
      </w:r>
      <w:bookmarkStart w:id="0" w:name="_GoBack"/>
      <w:r w:rsidR="009824A2">
        <w:t>January 21, 2022</w:t>
      </w:r>
      <w:bookmarkEnd w:id="0"/>
      <w:r>
        <w:t>)</w:t>
      </w:r>
    </w:p>
    <w:sectPr w:rsidR="0091457A" w:rsidSect="00373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5D2"/>
    <w:rsid w:val="003735D2"/>
    <w:rsid w:val="005C3366"/>
    <w:rsid w:val="006210B7"/>
    <w:rsid w:val="006D588C"/>
    <w:rsid w:val="006E7158"/>
    <w:rsid w:val="0091457A"/>
    <w:rsid w:val="009824A2"/>
    <w:rsid w:val="00AF149D"/>
    <w:rsid w:val="00D0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39ACC0-F416-4364-A3A1-EBF9CB3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3</cp:revision>
  <dcterms:created xsi:type="dcterms:W3CDTF">2022-01-14T17:26:00Z</dcterms:created>
  <dcterms:modified xsi:type="dcterms:W3CDTF">2022-02-04T13:58:00Z</dcterms:modified>
</cp:coreProperties>
</file>