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7F" w:rsidRDefault="006C3C7F" w:rsidP="006C3C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3C7F" w:rsidRDefault="006C3C7F" w:rsidP="006C3C7F">
      <w:pPr>
        <w:widowControl w:val="0"/>
        <w:autoSpaceDE w:val="0"/>
        <w:autoSpaceDN w:val="0"/>
        <w:adjustRightInd w:val="0"/>
        <w:jc w:val="center"/>
      </w:pPr>
      <w:r>
        <w:t>SUBPART B:  STANDARDS, PROCEDURES, TECHNIQUES</w:t>
      </w:r>
    </w:p>
    <w:p w:rsidR="006C3C7F" w:rsidRDefault="006C3C7F" w:rsidP="006C3C7F">
      <w:pPr>
        <w:widowControl w:val="0"/>
        <w:autoSpaceDE w:val="0"/>
        <w:autoSpaceDN w:val="0"/>
        <w:adjustRightInd w:val="0"/>
        <w:jc w:val="center"/>
      </w:pPr>
      <w:r>
        <w:t>AND CRITERIA FOR HEARING SCREENING</w:t>
      </w:r>
    </w:p>
    <w:sectPr w:rsidR="006C3C7F" w:rsidSect="006C3C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C7F"/>
    <w:rsid w:val="00211EA6"/>
    <w:rsid w:val="005C3366"/>
    <w:rsid w:val="006C3C7F"/>
    <w:rsid w:val="007E555E"/>
    <w:rsid w:val="00B3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STANDARDS, PROCEDURES, TECHNIQUES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STANDARDS, PROCEDURES, TECHNIQUES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