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9" w:rsidRDefault="00493939" w:rsidP="004939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939" w:rsidRDefault="00493939" w:rsidP="004939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682.170  Audiometer Calibrations</w:t>
      </w:r>
      <w:r>
        <w:t xml:space="preserve"> </w:t>
      </w:r>
    </w:p>
    <w:p w:rsidR="00493939" w:rsidRDefault="00493939" w:rsidP="00493939">
      <w:pPr>
        <w:widowControl w:val="0"/>
        <w:autoSpaceDE w:val="0"/>
        <w:autoSpaceDN w:val="0"/>
        <w:adjustRightInd w:val="0"/>
      </w:pPr>
    </w:p>
    <w:p w:rsidR="00493939" w:rsidRDefault="00493939" w:rsidP="00493939">
      <w:pPr>
        <w:widowControl w:val="0"/>
        <w:autoSpaceDE w:val="0"/>
        <w:autoSpaceDN w:val="0"/>
        <w:adjustRightInd w:val="0"/>
      </w:pPr>
      <w:r>
        <w:t xml:space="preserve">An annual calibration shall be conducted on each audiometer used in dispensing </w:t>
      </w:r>
      <w:r w:rsidR="00810542">
        <w:t>hearing instruments</w:t>
      </w:r>
      <w:r>
        <w:t xml:space="preserve">. </w:t>
      </w:r>
    </w:p>
    <w:p w:rsidR="00480094" w:rsidRDefault="00480094" w:rsidP="00493939">
      <w:pPr>
        <w:widowControl w:val="0"/>
        <w:autoSpaceDE w:val="0"/>
        <w:autoSpaceDN w:val="0"/>
        <w:adjustRightInd w:val="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Audiometer calibration data sheets shall be kept on file at the licensed </w:t>
      </w:r>
      <w:r w:rsidR="00810542">
        <w:t>hearing instrument dispenser's/audiologist's</w:t>
      </w:r>
      <w:r>
        <w:t xml:space="preserve"> place of business for four years after the date of calibration.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144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audiometer calibration data sheet shall include the following:  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216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Audiometer identification</w:t>
      </w:r>
      <w:r w:rsidR="00810542">
        <w:t>,</w:t>
      </w:r>
      <w:r>
        <w:t xml:space="preserve"> consisting of make, model</w:t>
      </w:r>
      <w:r w:rsidR="00810542">
        <w:t>,</w:t>
      </w:r>
      <w:r>
        <w:t xml:space="preserve"> and serial number</w:t>
      </w:r>
      <w:r w:rsidR="00810542">
        <w:t>;</w:t>
      </w:r>
      <w:r>
        <w:t xml:space="preserve">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216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calibrator's identification</w:t>
      </w:r>
      <w:r w:rsidR="00061B12">
        <w:t>,</w:t>
      </w:r>
      <w:r>
        <w:t xml:space="preserve"> consisting of the company name, the company address</w:t>
      </w:r>
      <w:r w:rsidR="00061B12">
        <w:t>,</w:t>
      </w:r>
      <w:r>
        <w:t xml:space="preserve"> and the name of the individual who conducted the calibration</w:t>
      </w:r>
      <w:r w:rsidR="00810542">
        <w:t>;</w:t>
      </w:r>
      <w:r>
        <w:t xml:space="preserve">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216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Audiometer calibration readings for air and bone conduction, speech, rise and decay time, and masking</w:t>
      </w:r>
      <w:r w:rsidR="00810542">
        <w:t>;</w:t>
      </w:r>
      <w:r>
        <w:t xml:space="preserve">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216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10542">
        <w:t>The calibrator's</w:t>
      </w:r>
      <w:r>
        <w:t xml:space="preserve"> certification that the audiometer meets or exceeds American National </w:t>
      </w:r>
      <w:r w:rsidR="00810542">
        <w:t>Standards</w:t>
      </w:r>
      <w:r>
        <w:t xml:space="preserve"> Institute (ANSI) standards  (</w:t>
      </w:r>
      <w:r w:rsidR="00810542">
        <w:t>see</w:t>
      </w:r>
      <w:r>
        <w:t xml:space="preserve"> Section 682.105(a)(1))</w:t>
      </w:r>
      <w:r w:rsidR="00810542">
        <w:t>; and</w:t>
      </w:r>
      <w:r>
        <w:t xml:space="preserve">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216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Date of calibration.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144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Calibration shall be accomplished by the manufacturer or a person equipped with instruments for calibrating audiometers.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144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Calibration of audiometers shall be in accordance with the </w:t>
      </w:r>
      <w:r w:rsidR="00810542">
        <w:t>standards</w:t>
      </w:r>
      <w:r>
        <w:t xml:space="preserve"> set by </w:t>
      </w:r>
      <w:r w:rsidR="00810542">
        <w:t>ANSI</w:t>
      </w:r>
      <w:r>
        <w:t xml:space="preserve">  (</w:t>
      </w:r>
      <w:r w:rsidR="00810542">
        <w:t>see</w:t>
      </w:r>
      <w:r>
        <w:t xml:space="preserve"> Section 682.105(a)(1))</w:t>
      </w:r>
      <w:r w:rsidR="00810542">
        <w:t>.</w:t>
      </w:r>
      <w:r>
        <w:t xml:space="preserve"> </w:t>
      </w:r>
    </w:p>
    <w:p w:rsidR="00480094" w:rsidRDefault="00480094" w:rsidP="00493939">
      <w:pPr>
        <w:widowControl w:val="0"/>
        <w:autoSpaceDE w:val="0"/>
        <w:autoSpaceDN w:val="0"/>
        <w:adjustRightInd w:val="0"/>
        <w:ind w:left="1440" w:hanging="720"/>
      </w:pPr>
    </w:p>
    <w:p w:rsidR="00493939" w:rsidRDefault="00493939" w:rsidP="0049393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licensed </w:t>
      </w:r>
      <w:r w:rsidR="00810542">
        <w:t>hearing instrument dispenser/audiologist</w:t>
      </w:r>
      <w:r>
        <w:t xml:space="preserve"> shall indicate the make of the audiometer, the model, serial number</w:t>
      </w:r>
      <w:r w:rsidR="00061B12">
        <w:t>,</w:t>
      </w:r>
      <w:r>
        <w:t xml:space="preserve"> and the date of the last ANSI calibration for each audiometer used in </w:t>
      </w:r>
      <w:r w:rsidR="00810542">
        <w:t>hearing instrument</w:t>
      </w:r>
      <w:r>
        <w:t xml:space="preserve"> dispensing activities on the Audiometer Calibration Form</w:t>
      </w:r>
      <w:r w:rsidR="00810542">
        <w:t>. The Form</w:t>
      </w:r>
      <w:r>
        <w:t xml:space="preserve"> shall be signed and </w:t>
      </w:r>
      <w:r w:rsidR="00810542">
        <w:t>shall be presented to the Department upon request</w:t>
      </w:r>
      <w:r>
        <w:t xml:space="preserve">. </w:t>
      </w:r>
    </w:p>
    <w:p w:rsidR="00493939" w:rsidRDefault="00493939" w:rsidP="00493939">
      <w:pPr>
        <w:widowControl w:val="0"/>
        <w:autoSpaceDE w:val="0"/>
        <w:autoSpaceDN w:val="0"/>
        <w:adjustRightInd w:val="0"/>
        <w:ind w:left="1440" w:hanging="720"/>
      </w:pPr>
    </w:p>
    <w:p w:rsidR="00810542" w:rsidRPr="00D55B37" w:rsidRDefault="008105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7439F">
        <w:t>10312</w:t>
      </w:r>
      <w:r w:rsidRPr="00D55B37">
        <w:t xml:space="preserve">, effective </w:t>
      </w:r>
      <w:r w:rsidR="00A7439F">
        <w:t>June 17, 2011</w:t>
      </w:r>
      <w:r w:rsidRPr="00D55B37">
        <w:t>)</w:t>
      </w:r>
    </w:p>
    <w:sectPr w:rsidR="00810542" w:rsidRPr="00D55B37" w:rsidSect="00493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939"/>
    <w:rsid w:val="00061B12"/>
    <w:rsid w:val="000972FB"/>
    <w:rsid w:val="001E1F48"/>
    <w:rsid w:val="0046404E"/>
    <w:rsid w:val="00480094"/>
    <w:rsid w:val="00493939"/>
    <w:rsid w:val="005C3366"/>
    <w:rsid w:val="00810542"/>
    <w:rsid w:val="00951771"/>
    <w:rsid w:val="00A7439F"/>
    <w:rsid w:val="00F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0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1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682</vt:lpstr>
    </vt:vector>
  </TitlesOfParts>
  <Company>State of Illinois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682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