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E6F" w:rsidRDefault="00B64E6F" w:rsidP="00B64E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4E6F" w:rsidRDefault="00B64E6F" w:rsidP="00B64E6F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682.190  Liability Insurance</w:t>
      </w:r>
      <w:r>
        <w:t xml:space="preserve"> </w:t>
      </w:r>
    </w:p>
    <w:p w:rsidR="00B64E6F" w:rsidRDefault="00B64E6F" w:rsidP="00B64E6F">
      <w:pPr>
        <w:widowControl w:val="0"/>
        <w:autoSpaceDE w:val="0"/>
        <w:autoSpaceDN w:val="0"/>
        <w:adjustRightInd w:val="0"/>
      </w:pPr>
    </w:p>
    <w:p w:rsidR="0037544F" w:rsidRPr="00457C5A" w:rsidRDefault="00B64E6F" w:rsidP="0037544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All persons</w:t>
      </w:r>
      <w:r>
        <w:t xml:space="preserve"> </w:t>
      </w:r>
      <w:r w:rsidR="00826065" w:rsidRPr="00826065">
        <w:rPr>
          <w:i/>
        </w:rPr>
        <w:t>licensed</w:t>
      </w:r>
      <w:r>
        <w:t xml:space="preserve"> </w:t>
      </w:r>
      <w:r>
        <w:rPr>
          <w:i/>
          <w:iCs/>
        </w:rPr>
        <w:t xml:space="preserve">under </w:t>
      </w:r>
      <w:r w:rsidR="0037544F" w:rsidRPr="0037544F">
        <w:rPr>
          <w:iCs/>
        </w:rPr>
        <w:t>the</w:t>
      </w:r>
      <w:r>
        <w:rPr>
          <w:i/>
          <w:iCs/>
        </w:rPr>
        <w:t xml:space="preserve"> Act shall maintain liability insurance</w:t>
      </w:r>
      <w:r>
        <w:t xml:space="preserve"> (malpractice). (Section 4 of the Act) </w:t>
      </w:r>
      <w:r w:rsidR="0037544F">
        <w:t xml:space="preserve"> </w:t>
      </w:r>
      <w:r w:rsidR="0037544F" w:rsidRPr="00457C5A">
        <w:t>Ongoing liability insurance coverage shall be maintained for all claims that might be brought on account of the licensee</w:t>
      </w:r>
      <w:r w:rsidR="00826065">
        <w:t>'</w:t>
      </w:r>
      <w:r w:rsidR="0037544F" w:rsidRPr="00457C5A">
        <w:t>s professional activities.</w:t>
      </w:r>
    </w:p>
    <w:p w:rsidR="005A4C66" w:rsidRDefault="005A4C66" w:rsidP="00B64E6F">
      <w:pPr>
        <w:widowControl w:val="0"/>
        <w:autoSpaceDE w:val="0"/>
        <w:autoSpaceDN w:val="0"/>
        <w:adjustRightInd w:val="0"/>
        <w:ind w:left="1440" w:hanging="720"/>
      </w:pPr>
    </w:p>
    <w:p w:rsidR="00B64E6F" w:rsidRDefault="00B64E6F" w:rsidP="00B64E6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37544F">
        <w:t>If a</w:t>
      </w:r>
      <w:r>
        <w:t xml:space="preserve"> licensed </w:t>
      </w:r>
      <w:r w:rsidR="0037544F">
        <w:t>hearing instrument dispenser/audiologist</w:t>
      </w:r>
      <w:r>
        <w:t xml:space="preserve"> possesses liability insurance</w:t>
      </w:r>
      <w:r w:rsidR="00826065">
        <w:t xml:space="preserve"> that</w:t>
      </w:r>
      <w:r>
        <w:t xml:space="preserve"> provides coverage only while the licensed </w:t>
      </w:r>
      <w:r w:rsidR="0037544F">
        <w:t>individual</w:t>
      </w:r>
      <w:r>
        <w:t xml:space="preserve"> is dispensing for a particular employer, </w:t>
      </w:r>
      <w:r w:rsidR="0037544F">
        <w:t xml:space="preserve">the licensed hearing instrument dispenser/audiologist </w:t>
      </w:r>
      <w:r>
        <w:t xml:space="preserve">shall not dispense </w:t>
      </w:r>
      <w:r w:rsidR="0037544F">
        <w:t>hearing instrument</w:t>
      </w:r>
      <w:r w:rsidR="00295FFD">
        <w:t>s</w:t>
      </w:r>
      <w:r>
        <w:t xml:space="preserve"> as a self-employee or for another employer without obtaining separate liability insurance coverage. </w:t>
      </w:r>
    </w:p>
    <w:p w:rsidR="00B64E6F" w:rsidRDefault="00B64E6F" w:rsidP="00B64E6F">
      <w:pPr>
        <w:widowControl w:val="0"/>
        <w:autoSpaceDE w:val="0"/>
        <w:autoSpaceDN w:val="0"/>
        <w:adjustRightInd w:val="0"/>
        <w:ind w:left="1440" w:hanging="720"/>
      </w:pPr>
    </w:p>
    <w:p w:rsidR="0037544F" w:rsidRPr="00D55B37" w:rsidRDefault="0037544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7426D0">
        <w:t>10312</w:t>
      </w:r>
      <w:r w:rsidRPr="00D55B37">
        <w:t xml:space="preserve">, effective </w:t>
      </w:r>
      <w:r w:rsidR="007426D0">
        <w:t>June 17, 2011</w:t>
      </w:r>
      <w:r w:rsidRPr="00D55B37">
        <w:t>)</w:t>
      </w:r>
    </w:p>
    <w:sectPr w:rsidR="0037544F" w:rsidRPr="00D55B37" w:rsidSect="00B64E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4E6F"/>
    <w:rsid w:val="00295FFD"/>
    <w:rsid w:val="0037544F"/>
    <w:rsid w:val="005A4C66"/>
    <w:rsid w:val="005C3366"/>
    <w:rsid w:val="005F493A"/>
    <w:rsid w:val="00686BD9"/>
    <w:rsid w:val="007426D0"/>
    <w:rsid w:val="00826065"/>
    <w:rsid w:val="009A2945"/>
    <w:rsid w:val="00B64E6F"/>
    <w:rsid w:val="00CD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754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75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682</vt:lpstr>
    </vt:vector>
  </TitlesOfParts>
  <Company>State of Illinois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682</dc:title>
  <dc:subject/>
  <dc:creator>Illinois General Assembly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