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9A" w:rsidRDefault="00445A9A" w:rsidP="00445A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A9A" w:rsidRDefault="00445A9A" w:rsidP="00445A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682.340  Audiometric Tests for Children, Developmentally Delayed Persons and Physically Disabled Persons</w:t>
      </w:r>
      <w:r>
        <w:t xml:space="preserve"> </w:t>
      </w:r>
    </w:p>
    <w:p w:rsidR="00445A9A" w:rsidRDefault="00445A9A" w:rsidP="00445A9A">
      <w:pPr>
        <w:widowControl w:val="0"/>
        <w:autoSpaceDE w:val="0"/>
        <w:autoSpaceDN w:val="0"/>
        <w:adjustRightInd w:val="0"/>
      </w:pPr>
    </w:p>
    <w:p w:rsidR="00445A9A" w:rsidRDefault="00445A9A" w:rsidP="00445A9A">
      <w:pPr>
        <w:widowControl w:val="0"/>
        <w:autoSpaceDE w:val="0"/>
        <w:autoSpaceDN w:val="0"/>
        <w:adjustRightInd w:val="0"/>
      </w:pPr>
      <w:r>
        <w:t xml:space="preserve">The tests and procedures used in dispensing of Hearing Instruments shall be appropriate to the individual subject, e.g., children or persons with developmental or physical disabilities. </w:t>
      </w:r>
    </w:p>
    <w:p w:rsidR="00445A9A" w:rsidRDefault="00445A9A" w:rsidP="00445A9A">
      <w:pPr>
        <w:widowControl w:val="0"/>
        <w:autoSpaceDE w:val="0"/>
        <w:autoSpaceDN w:val="0"/>
        <w:adjustRightInd w:val="0"/>
      </w:pPr>
    </w:p>
    <w:p w:rsidR="00445A9A" w:rsidRDefault="00445A9A" w:rsidP="00445A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4799, effective April 1, 1997) </w:t>
      </w:r>
    </w:p>
    <w:sectPr w:rsidR="00445A9A" w:rsidSect="00445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A9A"/>
    <w:rsid w:val="00445A9A"/>
    <w:rsid w:val="005C3366"/>
    <w:rsid w:val="0078716B"/>
    <w:rsid w:val="00BB412B"/>
    <w:rsid w:val="00B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