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02" w:rsidRDefault="00775502" w:rsidP="007755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502" w:rsidRDefault="00775502" w:rsidP="007755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690.480  Leprosy (Hansen's Disease) (infectious and non-infectious cases are reportable) (Reportable by mail, telephone, facsimile or electronically as soon as possible, within 7 days)</w:t>
      </w:r>
      <w:r>
        <w:t xml:space="preserve"> </w:t>
      </w:r>
    </w:p>
    <w:p w:rsidR="00843EBD" w:rsidRDefault="00843EBD" w:rsidP="00775502">
      <w:pPr>
        <w:widowControl w:val="0"/>
        <w:autoSpaceDE w:val="0"/>
        <w:autoSpaceDN w:val="0"/>
        <w:adjustRightInd w:val="0"/>
        <w:ind w:left="1440" w:hanging="720"/>
      </w:pPr>
    </w:p>
    <w:p w:rsidR="00775502" w:rsidRDefault="00FE00F1" w:rsidP="0077550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775502">
        <w:t>)</w:t>
      </w:r>
      <w:r w:rsidR="00775502">
        <w:tab/>
        <w:t xml:space="preserve">Control of Case. </w:t>
      </w:r>
    </w:p>
    <w:p w:rsidR="00811BA0" w:rsidRDefault="00811BA0" w:rsidP="00775502">
      <w:pPr>
        <w:widowControl w:val="0"/>
        <w:autoSpaceDE w:val="0"/>
        <w:autoSpaceDN w:val="0"/>
        <w:adjustRightInd w:val="0"/>
        <w:ind w:left="2160" w:hanging="720"/>
      </w:pPr>
    </w:p>
    <w:p w:rsidR="00811BA0" w:rsidRDefault="00775502" w:rsidP="007755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E00F1" w:rsidRPr="00456B9B">
        <w:t>Standard Precautions shall be followed.</w:t>
      </w:r>
      <w:r w:rsidR="00FE00F1" w:rsidDel="00FE00F1">
        <w:t xml:space="preserve"> </w:t>
      </w:r>
    </w:p>
    <w:p w:rsidR="00843EBD" w:rsidRDefault="00843EBD" w:rsidP="00FE00F1">
      <w:pPr>
        <w:ind w:left="2160" w:hanging="720"/>
      </w:pPr>
    </w:p>
    <w:p w:rsidR="00FE00F1" w:rsidRPr="00FE00F1" w:rsidRDefault="00FE00F1" w:rsidP="00FE00F1">
      <w:pPr>
        <w:ind w:left="2160" w:hanging="720"/>
      </w:pPr>
      <w:r w:rsidRPr="00FE00F1">
        <w:t>2)</w:t>
      </w:r>
      <w:r>
        <w:tab/>
      </w:r>
      <w:r w:rsidRPr="00FE00F1">
        <w:t>There are no restrictions in employment or attendance at school or child care facilities.</w:t>
      </w:r>
    </w:p>
    <w:p w:rsidR="00811BA0" w:rsidRDefault="00811BA0" w:rsidP="00775502">
      <w:pPr>
        <w:widowControl w:val="0"/>
        <w:autoSpaceDE w:val="0"/>
        <w:autoSpaceDN w:val="0"/>
        <w:adjustRightInd w:val="0"/>
        <w:ind w:left="1440" w:hanging="720"/>
      </w:pPr>
    </w:p>
    <w:p w:rsidR="00775502" w:rsidRDefault="00FE00F1" w:rsidP="0077550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43EBD">
        <w:t>)</w:t>
      </w:r>
      <w:r w:rsidR="00843EBD">
        <w:tab/>
        <w:t xml:space="preserve">Control of Contacts. </w:t>
      </w:r>
      <w:r w:rsidRPr="00843EBD">
        <w:t xml:space="preserve"> No restrictions.</w:t>
      </w:r>
      <w:r w:rsidR="00775502">
        <w:t xml:space="preserve">  However, </w:t>
      </w:r>
      <w:r>
        <w:t xml:space="preserve">household </w:t>
      </w:r>
      <w:r w:rsidR="00775502">
        <w:t xml:space="preserve">contacts should be examined </w:t>
      </w:r>
      <w:r>
        <w:t>to identify</w:t>
      </w:r>
      <w:r w:rsidR="00775502">
        <w:t xml:space="preserve"> secondary cases.  Initial examination should be made at </w:t>
      </w:r>
      <w:r>
        <w:t xml:space="preserve">the </w:t>
      </w:r>
      <w:r w:rsidR="00775502">
        <w:t>time</w:t>
      </w:r>
      <w:r>
        <w:t xml:space="preserve"> a</w:t>
      </w:r>
      <w:r w:rsidR="00775502">
        <w:t xml:space="preserve"> case is discovered and examinations at yearly intervals for 5 years after last contact with an infectious case. </w:t>
      </w:r>
    </w:p>
    <w:p w:rsidR="00811BA0" w:rsidRDefault="00811BA0" w:rsidP="00775502">
      <w:pPr>
        <w:widowControl w:val="0"/>
        <w:autoSpaceDE w:val="0"/>
        <w:autoSpaceDN w:val="0"/>
        <w:adjustRightInd w:val="0"/>
        <w:ind w:left="1440" w:hanging="720"/>
      </w:pPr>
    </w:p>
    <w:p w:rsidR="00775502" w:rsidRDefault="00FE00F1" w:rsidP="0077550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75502">
        <w:t>)</w:t>
      </w:r>
      <w:r w:rsidR="00775502">
        <w:tab/>
        <w:t xml:space="preserve">Laboratory Reporting.  Laboratories </w:t>
      </w:r>
      <w:r>
        <w:t>shall</w:t>
      </w:r>
      <w:r w:rsidR="00775502">
        <w:t xml:space="preserve"> report to the local health authority patients </w:t>
      </w:r>
      <w:r w:rsidRPr="00FE00F1">
        <w:t>who have a positive result on any laboratory test indicative of and specific for detecting Mycobacterium leprae.</w:t>
      </w:r>
      <w:r w:rsidR="00775502">
        <w:tab/>
      </w:r>
    </w:p>
    <w:p w:rsidR="00843EBD" w:rsidRDefault="00843EBD">
      <w:pPr>
        <w:pStyle w:val="JCARSourceNote"/>
        <w:ind w:left="720"/>
      </w:pPr>
    </w:p>
    <w:p w:rsidR="00FE00F1" w:rsidRPr="00D55B37" w:rsidRDefault="00FE00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069F4">
        <w:t>2</w:t>
      </w:r>
      <w:r>
        <w:t xml:space="preserve"> I</w:t>
      </w:r>
      <w:r w:rsidRPr="00D55B37">
        <w:t xml:space="preserve">ll. Reg. </w:t>
      </w:r>
      <w:r w:rsidR="001818E5">
        <w:t>3777</w:t>
      </w:r>
      <w:r w:rsidRPr="00D55B37">
        <w:t xml:space="preserve">, effective </w:t>
      </w:r>
      <w:r w:rsidR="001818E5">
        <w:t>March 3, 2008</w:t>
      </w:r>
      <w:r w:rsidRPr="00D55B37">
        <w:t>)</w:t>
      </w:r>
    </w:p>
    <w:sectPr w:rsidR="00FE00F1" w:rsidRPr="00D55B37" w:rsidSect="008448F7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502"/>
    <w:rsid w:val="001818E5"/>
    <w:rsid w:val="00456B9B"/>
    <w:rsid w:val="004C0814"/>
    <w:rsid w:val="005C3366"/>
    <w:rsid w:val="00775502"/>
    <w:rsid w:val="00811BA0"/>
    <w:rsid w:val="00843EBD"/>
    <w:rsid w:val="008448F7"/>
    <w:rsid w:val="008B73DF"/>
    <w:rsid w:val="009069F4"/>
    <w:rsid w:val="00CF1B09"/>
    <w:rsid w:val="00D234EC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0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