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77" w:rsidRDefault="00286A77" w:rsidP="00286A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6A77" w:rsidRDefault="00286A77" w:rsidP="00286A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690.690  Tetanus (Reportable by mail, telephone, facsimile or electronically, within 7 days)</w:t>
      </w:r>
      <w:r>
        <w:t xml:space="preserve"> </w:t>
      </w:r>
    </w:p>
    <w:p w:rsidR="00286A77" w:rsidRDefault="00286A77" w:rsidP="00286A77">
      <w:pPr>
        <w:widowControl w:val="0"/>
        <w:autoSpaceDE w:val="0"/>
        <w:autoSpaceDN w:val="0"/>
        <w:adjustRightInd w:val="0"/>
      </w:pPr>
    </w:p>
    <w:p w:rsidR="00247CF2" w:rsidRDefault="00450156" w:rsidP="00286A77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286A77">
        <w:t>)</w:t>
      </w:r>
      <w:r w:rsidR="00286A77">
        <w:tab/>
        <w:t>Control of Case.</w:t>
      </w:r>
    </w:p>
    <w:p w:rsidR="005A6198" w:rsidRDefault="005A6198" w:rsidP="00450156">
      <w:pPr>
        <w:ind w:left="2160" w:hanging="720"/>
      </w:pPr>
    </w:p>
    <w:p w:rsidR="00450156" w:rsidRPr="003E3FA2" w:rsidRDefault="00450156" w:rsidP="00450156">
      <w:pPr>
        <w:ind w:left="2160" w:hanging="720"/>
      </w:pPr>
      <w:r w:rsidRPr="003E3FA2">
        <w:t>1)</w:t>
      </w:r>
      <w:r>
        <w:tab/>
      </w:r>
      <w:r w:rsidRPr="003E3FA2">
        <w:t>Standard Precautions shall be followed.</w:t>
      </w:r>
    </w:p>
    <w:p w:rsidR="00450156" w:rsidRPr="003E3FA2" w:rsidRDefault="00450156" w:rsidP="00450156">
      <w:pPr>
        <w:ind w:left="2160" w:hanging="720"/>
      </w:pPr>
    </w:p>
    <w:p w:rsidR="00450156" w:rsidRPr="003E3FA2" w:rsidRDefault="00450156" w:rsidP="00450156">
      <w:pPr>
        <w:ind w:left="2160" w:hanging="720"/>
      </w:pPr>
      <w:r w:rsidRPr="003E3FA2">
        <w:t>2)</w:t>
      </w:r>
      <w:r>
        <w:tab/>
      </w:r>
      <w:r w:rsidRPr="003E3FA2">
        <w:t>Post-injury patients at risk should receive human tetanus immune globulin and/or toxoid.</w:t>
      </w:r>
    </w:p>
    <w:p w:rsidR="00450156" w:rsidRDefault="00450156" w:rsidP="00286A77">
      <w:pPr>
        <w:widowControl w:val="0"/>
        <w:autoSpaceDE w:val="0"/>
        <w:autoSpaceDN w:val="0"/>
        <w:adjustRightInd w:val="0"/>
        <w:ind w:left="1440" w:hanging="720"/>
      </w:pPr>
    </w:p>
    <w:p w:rsidR="00286A77" w:rsidRDefault="00450156" w:rsidP="00286A77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286A77">
        <w:t>)</w:t>
      </w:r>
      <w:r w:rsidR="00286A77">
        <w:tab/>
        <w:t xml:space="preserve">Control of Contacts.  No restrictions. </w:t>
      </w:r>
    </w:p>
    <w:p w:rsidR="00247CF2" w:rsidRDefault="00247CF2" w:rsidP="00286A77">
      <w:pPr>
        <w:widowControl w:val="0"/>
        <w:autoSpaceDE w:val="0"/>
        <w:autoSpaceDN w:val="0"/>
        <w:adjustRightInd w:val="0"/>
        <w:ind w:left="1440" w:hanging="720"/>
      </w:pPr>
    </w:p>
    <w:p w:rsidR="00450156" w:rsidRPr="00D55B37" w:rsidRDefault="0045015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A54B3">
        <w:t>2</w:t>
      </w:r>
      <w:r>
        <w:t xml:space="preserve"> I</w:t>
      </w:r>
      <w:r w:rsidRPr="00D55B37">
        <w:t xml:space="preserve">ll. Reg. </w:t>
      </w:r>
      <w:r w:rsidR="00820416">
        <w:t>3777</w:t>
      </w:r>
      <w:r w:rsidRPr="00D55B37">
        <w:t xml:space="preserve">, effective </w:t>
      </w:r>
      <w:r w:rsidR="00820416">
        <w:t>March 3, 2008</w:t>
      </w:r>
      <w:r w:rsidRPr="00D55B37">
        <w:t>)</w:t>
      </w:r>
    </w:p>
    <w:sectPr w:rsidR="00450156" w:rsidRPr="00D55B37" w:rsidSect="00517AAC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6A77"/>
    <w:rsid w:val="0000336F"/>
    <w:rsid w:val="00247CF2"/>
    <w:rsid w:val="00286A77"/>
    <w:rsid w:val="002F0E18"/>
    <w:rsid w:val="00450156"/>
    <w:rsid w:val="00517AAC"/>
    <w:rsid w:val="005A6198"/>
    <w:rsid w:val="005C3366"/>
    <w:rsid w:val="00820416"/>
    <w:rsid w:val="00936222"/>
    <w:rsid w:val="00C14C1E"/>
    <w:rsid w:val="00D75155"/>
    <w:rsid w:val="00DA54B3"/>
    <w:rsid w:val="00E8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0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0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