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D" w:rsidRDefault="00785E4D" w:rsidP="00785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E4D" w:rsidRPr="0083301C" w:rsidRDefault="00785E4D" w:rsidP="00785E4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690.300  Amebiasis (Reportable by mail, telephone, facsimile or electronically as soon as possible, within 7 days)</w:t>
      </w:r>
      <w:r>
        <w:t xml:space="preserve"> </w:t>
      </w:r>
      <w:r w:rsidR="0083301C">
        <w:rPr>
          <w:b/>
        </w:rPr>
        <w:t>(Repealed)</w:t>
      </w:r>
    </w:p>
    <w:p w:rsidR="00785E4D" w:rsidRDefault="00785E4D" w:rsidP="00785E4D">
      <w:pPr>
        <w:widowControl w:val="0"/>
        <w:autoSpaceDE w:val="0"/>
        <w:autoSpaceDN w:val="0"/>
        <w:adjustRightInd w:val="0"/>
        <w:ind w:left="1440" w:hanging="720"/>
      </w:pPr>
    </w:p>
    <w:p w:rsidR="0083301C" w:rsidRPr="00D55B37" w:rsidRDefault="0083301C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1D0720">
        <w:t>2</w:t>
      </w:r>
      <w:r>
        <w:t xml:space="preserve"> </w:t>
      </w:r>
      <w:r w:rsidRPr="00D55B37">
        <w:t xml:space="preserve">Ill. Reg. </w:t>
      </w:r>
      <w:r w:rsidR="00341103">
        <w:t>3777</w:t>
      </w:r>
      <w:r w:rsidRPr="00D55B37">
        <w:t xml:space="preserve">, effective </w:t>
      </w:r>
      <w:r w:rsidR="00341103">
        <w:t>March 3, 2008</w:t>
      </w:r>
      <w:r w:rsidRPr="00D55B37">
        <w:t>)</w:t>
      </w:r>
    </w:p>
    <w:sectPr w:rsidR="0083301C" w:rsidRPr="00D55B37" w:rsidSect="009227A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E4D"/>
    <w:rsid w:val="001D0720"/>
    <w:rsid w:val="00203CD9"/>
    <w:rsid w:val="002D5B0C"/>
    <w:rsid w:val="002E073D"/>
    <w:rsid w:val="00341103"/>
    <w:rsid w:val="004F436A"/>
    <w:rsid w:val="005C3366"/>
    <w:rsid w:val="00785E4D"/>
    <w:rsid w:val="0083301C"/>
    <w:rsid w:val="00897408"/>
    <w:rsid w:val="009227A7"/>
    <w:rsid w:val="00E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