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10" w:rsidRDefault="004C2110" w:rsidP="004C2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110" w:rsidRDefault="004C2110" w:rsidP="004C2110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25135">
        <w:t>E</w:t>
      </w:r>
      <w:r>
        <w:t>:  DEFINITIONS</w:t>
      </w:r>
    </w:p>
    <w:sectPr w:rsidR="004C2110" w:rsidSect="00493CD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110"/>
    <w:rsid w:val="00493CD4"/>
    <w:rsid w:val="004C2110"/>
    <w:rsid w:val="005C3366"/>
    <w:rsid w:val="00793161"/>
    <w:rsid w:val="00AA1974"/>
    <w:rsid w:val="00BD251B"/>
    <w:rsid w:val="00E25135"/>
    <w:rsid w:val="00E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5AB812-406F-4EA7-ACD2-479EBAF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DEFINITIONS</dc:title>
  <dc:subject/>
  <dc:creator>Illinois General Assembly</dc:creator>
  <cp:keywords/>
  <dc:description/>
  <cp:lastModifiedBy>Lane, Arlene L.</cp:lastModifiedBy>
  <cp:revision>2</cp:revision>
  <dcterms:created xsi:type="dcterms:W3CDTF">2014-02-19T22:27:00Z</dcterms:created>
  <dcterms:modified xsi:type="dcterms:W3CDTF">2014-02-19T22:27:00Z</dcterms:modified>
</cp:coreProperties>
</file>