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E5" w:rsidRDefault="00450DE5" w:rsidP="00450DE5">
      <w:pPr>
        <w:rPr>
          <w:b/>
        </w:rPr>
      </w:pPr>
    </w:p>
    <w:p w:rsidR="00450DE5" w:rsidRPr="00450DE5" w:rsidRDefault="00450DE5" w:rsidP="00450DE5">
      <w:pPr>
        <w:rPr>
          <w:b/>
        </w:rPr>
      </w:pPr>
      <w:r w:rsidRPr="00450DE5">
        <w:rPr>
          <w:b/>
        </w:rPr>
        <w:t>Section 690.1540</w:t>
      </w:r>
      <w:r>
        <w:rPr>
          <w:b/>
        </w:rPr>
        <w:t xml:space="preserve">  </w:t>
      </w:r>
      <w:r w:rsidRPr="00450DE5">
        <w:rPr>
          <w:b/>
        </w:rPr>
        <w:t xml:space="preserve">Availability of Information </w:t>
      </w:r>
    </w:p>
    <w:p w:rsidR="00450DE5" w:rsidRPr="00450DE5" w:rsidRDefault="00450DE5" w:rsidP="00450DE5">
      <w:pPr>
        <w:rPr>
          <w:b/>
        </w:rPr>
      </w:pPr>
    </w:p>
    <w:p w:rsidR="00450DE5" w:rsidRPr="00F17EF6" w:rsidRDefault="00450DE5" w:rsidP="00450DE5">
      <w:pPr>
        <w:ind w:left="1440" w:hanging="720"/>
      </w:pPr>
      <w:r>
        <w:t>a)</w:t>
      </w:r>
      <w:r>
        <w:tab/>
      </w:r>
      <w:r w:rsidRPr="00F17EF6">
        <w:t xml:space="preserve">The Department will use information in the </w:t>
      </w:r>
      <w:r w:rsidR="00FC2EE2">
        <w:t xml:space="preserve">XDRO </w:t>
      </w:r>
      <w:r w:rsidRPr="00F17EF6">
        <w:t>Registry for the following purposes:</w:t>
      </w:r>
    </w:p>
    <w:p w:rsidR="00450DE5" w:rsidRPr="00671BD7" w:rsidRDefault="00450DE5" w:rsidP="00450DE5"/>
    <w:p w:rsidR="00450DE5" w:rsidRPr="00F17EF6" w:rsidRDefault="00450DE5" w:rsidP="00450DE5">
      <w:pPr>
        <w:ind w:left="2160" w:hanging="720"/>
      </w:pPr>
      <w:r>
        <w:t>1)</w:t>
      </w:r>
      <w:r>
        <w:tab/>
      </w:r>
      <w:r w:rsidRPr="00F17EF6">
        <w:t>To provide appropriate information to a physician or institution providing care  or treatment to a person;</w:t>
      </w:r>
    </w:p>
    <w:p w:rsidR="00450DE5" w:rsidRPr="005F60B9" w:rsidRDefault="00450DE5" w:rsidP="00450DE5">
      <w:pPr>
        <w:rPr>
          <w:i/>
          <w:strike/>
          <w:color w:val="FF0000"/>
        </w:rPr>
      </w:pPr>
    </w:p>
    <w:p w:rsidR="00450DE5" w:rsidRPr="00F17EF6" w:rsidRDefault="00450DE5" w:rsidP="00450DE5">
      <w:pPr>
        <w:ind w:left="2160" w:hanging="720"/>
      </w:pPr>
      <w:r>
        <w:t>2)</w:t>
      </w:r>
      <w:r>
        <w:tab/>
      </w:r>
      <w:r w:rsidRPr="00F17EF6">
        <w:t xml:space="preserve">To alert health care facilities of the admission of a patient with an </w:t>
      </w:r>
      <w:r w:rsidR="00FC2EE2">
        <w:t xml:space="preserve">XDRO </w:t>
      </w:r>
      <w:r w:rsidRPr="00F17EF6">
        <w:t>infection; and</w:t>
      </w:r>
    </w:p>
    <w:p w:rsidR="00450DE5" w:rsidRDefault="00450DE5" w:rsidP="00450DE5"/>
    <w:p w:rsidR="00450DE5" w:rsidRPr="008D66CB" w:rsidRDefault="00450DE5" w:rsidP="00450DE5">
      <w:pPr>
        <w:ind w:left="720" w:firstLine="720"/>
      </w:pPr>
      <w:r>
        <w:t>3</w:t>
      </w:r>
      <w:r w:rsidRPr="008D66CB">
        <w:t>)</w:t>
      </w:r>
      <w:r>
        <w:tab/>
      </w:r>
      <w:r w:rsidRPr="008D66CB">
        <w:t xml:space="preserve">To assess the burden of </w:t>
      </w:r>
      <w:r w:rsidR="00FC2EE2">
        <w:t>XDRO</w:t>
      </w:r>
      <w:r w:rsidRPr="008D66CB">
        <w:t>s in health care facilities located in Illinois.</w:t>
      </w:r>
    </w:p>
    <w:p w:rsidR="00450DE5" w:rsidRPr="008D66CB" w:rsidRDefault="00450DE5" w:rsidP="00450DE5"/>
    <w:p w:rsidR="00450DE5" w:rsidRPr="004B624F" w:rsidRDefault="00450DE5" w:rsidP="00450DE5">
      <w:pPr>
        <w:ind w:left="1440" w:hanging="720"/>
        <w:rPr>
          <w:color w:val="000000" w:themeColor="text1"/>
        </w:rPr>
      </w:pPr>
      <w:r w:rsidRPr="008D66CB">
        <w:t>b)</w:t>
      </w:r>
      <w:r>
        <w:tab/>
      </w:r>
      <w:r w:rsidRPr="008D66CB">
        <w:t xml:space="preserve">The Department will maintain the confidentiality of information in the </w:t>
      </w:r>
      <w:r w:rsidR="00FC2EE2">
        <w:t xml:space="preserve">XDRO </w:t>
      </w:r>
      <w:r w:rsidRPr="008D66CB">
        <w:t xml:space="preserve">Registry that would identify individual patients.  The Department will handle confidentiality of </w:t>
      </w:r>
      <w:r w:rsidR="00FC2EE2">
        <w:t xml:space="preserve">XDRO </w:t>
      </w:r>
      <w:r w:rsidRPr="008D66CB">
        <w:t>Registry information as set forth in Section 690.200(d).</w:t>
      </w:r>
      <w:r w:rsidRPr="004B624F">
        <w:t xml:space="preserve"> </w:t>
      </w:r>
    </w:p>
    <w:p w:rsidR="00450DE5" w:rsidRPr="004B624F" w:rsidRDefault="00450DE5" w:rsidP="00450DE5">
      <w:pPr>
        <w:rPr>
          <w:color w:val="000000" w:themeColor="text1"/>
        </w:rPr>
      </w:pPr>
    </w:p>
    <w:p w:rsidR="00450DE5" w:rsidRPr="003C5F87" w:rsidRDefault="00450DE5" w:rsidP="00450DE5">
      <w:pPr>
        <w:ind w:left="1440" w:hanging="720"/>
        <w:rPr>
          <w:color w:val="000000" w:themeColor="text1"/>
        </w:rPr>
      </w:pPr>
      <w:r w:rsidRPr="000B1177">
        <w:t>c)</w:t>
      </w:r>
      <w:r>
        <w:tab/>
      </w:r>
      <w:r w:rsidRPr="000B1177">
        <w:t xml:space="preserve">The Department may release summary statistics from the </w:t>
      </w:r>
      <w:r w:rsidR="00FC2EE2">
        <w:t xml:space="preserve">XDRO </w:t>
      </w:r>
      <w:r w:rsidRPr="000B1177">
        <w:t xml:space="preserve">Registry to highlight or prevent a population based public health problem or to highlight the </w:t>
      </w:r>
      <w:r w:rsidR="00EF2BDA">
        <w:t>S</w:t>
      </w:r>
      <w:r w:rsidRPr="000B1177">
        <w:t>tat</w:t>
      </w:r>
      <w:r>
        <w:t>e or regional burden of</w:t>
      </w:r>
      <w:r w:rsidR="00FC2EE2">
        <w:t xml:space="preserve"> XDRO</w:t>
      </w:r>
      <w:r>
        <w:t xml:space="preserve">s.  </w:t>
      </w:r>
      <w:r w:rsidRPr="000B1177">
        <w:t xml:space="preserve">Any summary statistics released by the Department will not reveal the identity of the reporting health care facility or a patient. </w:t>
      </w:r>
      <w:r w:rsidRPr="003C5F87">
        <w:t xml:space="preserve"> </w:t>
      </w:r>
      <w:r w:rsidRPr="003C5F87">
        <w:rPr>
          <w:color w:val="FF0000"/>
        </w:rPr>
        <w:t xml:space="preserve"> </w:t>
      </w:r>
    </w:p>
    <w:p w:rsidR="00450DE5" w:rsidRPr="003C5F87" w:rsidRDefault="00450DE5" w:rsidP="00450DE5">
      <w:pPr>
        <w:rPr>
          <w:color w:val="000000" w:themeColor="text1"/>
        </w:rPr>
      </w:pPr>
    </w:p>
    <w:p w:rsidR="00450DE5" w:rsidRDefault="00450DE5" w:rsidP="00450DE5">
      <w:pPr>
        <w:ind w:left="1440" w:hanging="720"/>
        <w:rPr>
          <w:color w:val="000000" w:themeColor="text1"/>
        </w:rPr>
      </w:pPr>
      <w:r>
        <w:rPr>
          <w:color w:val="000000" w:themeColor="text1"/>
        </w:rPr>
        <w:t>d)</w:t>
      </w:r>
      <w:r>
        <w:rPr>
          <w:color w:val="000000" w:themeColor="text1"/>
        </w:rPr>
        <w:tab/>
      </w:r>
      <w:r w:rsidRPr="000B1177">
        <w:rPr>
          <w:color w:val="000000" w:themeColor="text1"/>
        </w:rPr>
        <w:t>The</w:t>
      </w:r>
      <w:r w:rsidRPr="003C5F87">
        <w:rPr>
          <w:color w:val="000000" w:themeColor="text1"/>
        </w:rPr>
        <w:t xml:space="preserve"> </w:t>
      </w:r>
      <w:r w:rsidRPr="000B1177">
        <w:rPr>
          <w:color w:val="000000" w:themeColor="text1"/>
        </w:rPr>
        <w:t xml:space="preserve">availability of </w:t>
      </w:r>
      <w:r w:rsidR="00FC2EE2">
        <w:rPr>
          <w:color w:val="000000" w:themeColor="text1"/>
        </w:rPr>
        <w:t>XDRO</w:t>
      </w:r>
      <w:r w:rsidRPr="000B1177">
        <w:rPr>
          <w:color w:val="000000" w:themeColor="text1"/>
        </w:rPr>
        <w:t xml:space="preserve"> Registry information will be in accordance with</w:t>
      </w:r>
      <w:r>
        <w:rPr>
          <w:color w:val="000000" w:themeColor="text1"/>
        </w:rPr>
        <w:t xml:space="preserve"> the </w:t>
      </w:r>
      <w:r w:rsidRPr="008D66CB">
        <w:rPr>
          <w:color w:val="000000" w:themeColor="text1"/>
        </w:rPr>
        <w:t>Health and Hazardous Substances Registry Code (77 Ill</w:t>
      </w:r>
      <w:r w:rsidRPr="000B1177">
        <w:rPr>
          <w:color w:val="000000" w:themeColor="text1"/>
        </w:rPr>
        <w:t>. Adm. Code  840.30(a), (b), (c), (d), (e), (f), (g)</w:t>
      </w:r>
      <w:r w:rsidR="00B2331B">
        <w:rPr>
          <w:color w:val="000000" w:themeColor="text1"/>
        </w:rPr>
        <w:t>,</w:t>
      </w:r>
      <w:r w:rsidRPr="000B1177">
        <w:rPr>
          <w:color w:val="000000" w:themeColor="text1"/>
        </w:rPr>
        <w:t xml:space="preserve"> (j) and (k)</w:t>
      </w:r>
      <w:r>
        <w:rPr>
          <w:color w:val="000000" w:themeColor="text1"/>
        </w:rPr>
        <w:t>)</w:t>
      </w:r>
      <w:r w:rsidRPr="000B1177">
        <w:rPr>
          <w:color w:val="000000" w:themeColor="text1"/>
        </w:rPr>
        <w:t>.</w:t>
      </w:r>
      <w:r w:rsidRPr="003C5F87">
        <w:rPr>
          <w:color w:val="000000" w:themeColor="text1"/>
        </w:rPr>
        <w:t xml:space="preserve"> </w:t>
      </w:r>
    </w:p>
    <w:p w:rsidR="00450DE5" w:rsidRDefault="00450DE5" w:rsidP="00450DE5">
      <w:pPr>
        <w:rPr>
          <w:color w:val="000000" w:themeColor="text1"/>
        </w:rPr>
      </w:pPr>
    </w:p>
    <w:p w:rsidR="00450DE5" w:rsidRPr="00D55B37" w:rsidRDefault="00450DE5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4459C2">
        <w:t>12063</w:t>
      </w:r>
      <w:r w:rsidRPr="00D55B37">
        <w:t xml:space="preserve">, effective </w:t>
      </w:r>
      <w:bookmarkStart w:id="0" w:name="_GoBack"/>
      <w:r w:rsidR="004459C2">
        <w:t>July 15, 2013</w:t>
      </w:r>
      <w:bookmarkEnd w:id="0"/>
      <w:r w:rsidRPr="00D55B37">
        <w:t>)</w:t>
      </w:r>
    </w:p>
    <w:sectPr w:rsidR="00450DE5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BE" w:rsidRDefault="00F204BE">
      <w:r>
        <w:separator/>
      </w:r>
    </w:p>
  </w:endnote>
  <w:endnote w:type="continuationSeparator" w:id="0">
    <w:p w:rsidR="00F204BE" w:rsidRDefault="00F2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BE" w:rsidRDefault="00F204BE">
      <w:r>
        <w:separator/>
      </w:r>
    </w:p>
  </w:footnote>
  <w:footnote w:type="continuationSeparator" w:id="0">
    <w:p w:rsidR="00F204BE" w:rsidRDefault="00F20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B747F"/>
    <w:multiLevelType w:val="hybridMultilevel"/>
    <w:tmpl w:val="0B146330"/>
    <w:lvl w:ilvl="0" w:tplc="8658538C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B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59C2"/>
    <w:rsid w:val="00450DE5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D10F3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31B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2BDA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4BE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2EE2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uiPriority w:val="1"/>
    <w:qFormat/>
    <w:rsid w:val="00450DE5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uiPriority w:val="1"/>
    <w:qFormat/>
    <w:rsid w:val="00450DE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2013-06-04T13:39:00Z</dcterms:created>
  <dcterms:modified xsi:type="dcterms:W3CDTF">2013-07-19T19:24:00Z</dcterms:modified>
</cp:coreProperties>
</file>