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FE" w:rsidRDefault="007C34FE" w:rsidP="007C34FE">
      <w:pPr>
        <w:widowControl w:val="0"/>
        <w:autoSpaceDE w:val="0"/>
        <w:autoSpaceDN w:val="0"/>
        <w:adjustRightInd w:val="0"/>
      </w:pPr>
    </w:p>
    <w:p w:rsidR="007C34FE" w:rsidRDefault="007C34FE" w:rsidP="007C34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696.150  </w:t>
      </w:r>
      <w:r w:rsidR="006F5D41">
        <w:rPr>
          <w:b/>
          <w:bCs/>
        </w:rPr>
        <w:t>Management of Persons with Latent Tuberculosis Infection (LTBI)</w:t>
      </w:r>
      <w:r w:rsidR="006F5D41" w:rsidDel="006F5D41">
        <w:rPr>
          <w:b/>
          <w:bCs/>
        </w:rPr>
        <w:t xml:space="preserve"> </w:t>
      </w:r>
    </w:p>
    <w:p w:rsidR="00900F80" w:rsidRDefault="00900F80" w:rsidP="008F40AB">
      <w:pPr>
        <w:widowControl w:val="0"/>
        <w:autoSpaceDE w:val="0"/>
        <w:autoSpaceDN w:val="0"/>
        <w:adjustRightInd w:val="0"/>
        <w:ind w:left="1440" w:hanging="720"/>
      </w:pPr>
    </w:p>
    <w:p w:rsidR="007C34FE" w:rsidRDefault="007C34FE" w:rsidP="008F40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F5D41">
        <w:t>Treatment for LTBI</w:t>
      </w:r>
      <w:r>
        <w:t xml:space="preserve">.  </w:t>
      </w:r>
      <w:r w:rsidR="006F5D41">
        <w:t>Persons</w:t>
      </w:r>
      <w:r>
        <w:t xml:space="preserve"> with a positive </w:t>
      </w:r>
      <w:r w:rsidR="00343641">
        <w:t>TB screening test resu</w:t>
      </w:r>
      <w:r w:rsidR="00E21F03">
        <w:t>l</w:t>
      </w:r>
      <w:r w:rsidR="00343641">
        <w:t>t</w:t>
      </w:r>
      <w:r>
        <w:t xml:space="preserve"> shall </w:t>
      </w:r>
      <w:r w:rsidR="006F5D41">
        <w:t>complete</w:t>
      </w:r>
      <w:r>
        <w:t xml:space="preserve"> a diagnostic evaluation for </w:t>
      </w:r>
      <w:r w:rsidR="006F5D41">
        <w:t xml:space="preserve">active </w:t>
      </w:r>
      <w:r>
        <w:t xml:space="preserve">TB disease.    If there is no evidence of </w:t>
      </w:r>
      <w:r w:rsidR="006F5D41">
        <w:t xml:space="preserve">active TB </w:t>
      </w:r>
      <w:r>
        <w:t xml:space="preserve">disease, persons with </w:t>
      </w:r>
      <w:r w:rsidR="006F5D41">
        <w:t>LTBI shall</w:t>
      </w:r>
      <w:r>
        <w:t xml:space="preserve"> be considered for </w:t>
      </w:r>
      <w:r w:rsidR="006F5D41">
        <w:t>treatment</w:t>
      </w:r>
      <w:r>
        <w:t xml:space="preserve">.  </w:t>
      </w:r>
      <w:r w:rsidR="006F5D41">
        <w:t>Treatment for LTBI</w:t>
      </w:r>
      <w:r>
        <w:t xml:space="preserve"> shall be conducted in accordance with the </w:t>
      </w:r>
      <w:r w:rsidR="006F5D41">
        <w:t>CDC guideline</w:t>
      </w:r>
      <w:r w:rsidR="000E2BC3">
        <w:t>s</w:t>
      </w:r>
      <w:r>
        <w:t xml:space="preserve"> </w:t>
      </w:r>
      <w:r w:rsidR="006F5D41">
        <w:t>Targeted Tuberculin Testing and Treatment of Latent TB Infection</w:t>
      </w:r>
      <w:r>
        <w:t xml:space="preserve">. </w:t>
      </w:r>
    </w:p>
    <w:p w:rsidR="00900F80" w:rsidRDefault="00900F80" w:rsidP="007C34FE">
      <w:pPr>
        <w:widowControl w:val="0"/>
        <w:autoSpaceDE w:val="0"/>
        <w:autoSpaceDN w:val="0"/>
        <w:adjustRightInd w:val="0"/>
        <w:ind w:left="1440" w:hanging="720"/>
      </w:pPr>
    </w:p>
    <w:p w:rsidR="007C34FE" w:rsidRDefault="006F5D41" w:rsidP="007C34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7C34FE">
        <w:tab/>
      </w:r>
      <w:r w:rsidR="00061C34">
        <w:t xml:space="preserve">Monitoring for </w:t>
      </w:r>
      <w:r w:rsidR="00687C62">
        <w:t>Adverse Medication Reaction</w:t>
      </w:r>
      <w:r w:rsidR="007C34FE">
        <w:t xml:space="preserve">.  At a minimum, patients </w:t>
      </w:r>
      <w:r w:rsidR="00976122">
        <w:t>shall</w:t>
      </w:r>
      <w:r w:rsidR="007C34FE">
        <w:t xml:space="preserve"> be </w:t>
      </w:r>
      <w:r w:rsidR="00976122">
        <w:t>monitored</w:t>
      </w:r>
      <w:r w:rsidR="007C34FE">
        <w:t xml:space="preserve"> monthly during therapy and evaluated for adverse </w:t>
      </w:r>
      <w:r w:rsidR="00687C62">
        <w:t>medication</w:t>
      </w:r>
      <w:r w:rsidR="007C34FE">
        <w:t xml:space="preserve"> reactions. </w:t>
      </w:r>
    </w:p>
    <w:p w:rsidR="00343641" w:rsidRDefault="00343641" w:rsidP="007C34FE">
      <w:pPr>
        <w:widowControl w:val="0"/>
        <w:autoSpaceDE w:val="0"/>
        <w:autoSpaceDN w:val="0"/>
        <w:adjustRightInd w:val="0"/>
        <w:ind w:left="1440" w:hanging="720"/>
      </w:pPr>
    </w:p>
    <w:p w:rsidR="00343641" w:rsidRPr="00D55B37" w:rsidRDefault="009761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F5DE5">
        <w:t>15267</w:t>
      </w:r>
      <w:r w:rsidRPr="00D55B37">
        <w:t xml:space="preserve">, effective </w:t>
      </w:r>
      <w:bookmarkStart w:id="0" w:name="_GoBack"/>
      <w:r w:rsidR="002F5DE5">
        <w:t>October 2, 2012</w:t>
      </w:r>
      <w:bookmarkEnd w:id="0"/>
      <w:r w:rsidRPr="00D55B37">
        <w:t>)</w:t>
      </w:r>
    </w:p>
    <w:sectPr w:rsidR="00343641" w:rsidRPr="00D55B37" w:rsidSect="007C34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4FE"/>
    <w:rsid w:val="00061C34"/>
    <w:rsid w:val="000E2BC3"/>
    <w:rsid w:val="002F5DE5"/>
    <w:rsid w:val="00343641"/>
    <w:rsid w:val="00525400"/>
    <w:rsid w:val="005C3366"/>
    <w:rsid w:val="00651216"/>
    <w:rsid w:val="00672391"/>
    <w:rsid w:val="00687C62"/>
    <w:rsid w:val="006C216C"/>
    <w:rsid w:val="006E040A"/>
    <w:rsid w:val="006F5D41"/>
    <w:rsid w:val="007C34FE"/>
    <w:rsid w:val="0080392D"/>
    <w:rsid w:val="008F40AB"/>
    <w:rsid w:val="00900F80"/>
    <w:rsid w:val="00947BB8"/>
    <w:rsid w:val="00976122"/>
    <w:rsid w:val="00A00640"/>
    <w:rsid w:val="00A73A9E"/>
    <w:rsid w:val="00B61B0D"/>
    <w:rsid w:val="00E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