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DC" w:rsidRDefault="008E70DC" w:rsidP="008E70DC">
      <w:pPr>
        <w:widowControl w:val="0"/>
        <w:autoSpaceDE w:val="0"/>
        <w:autoSpaceDN w:val="0"/>
        <w:adjustRightInd w:val="0"/>
      </w:pPr>
      <w:bookmarkStart w:id="0" w:name="_GoBack"/>
      <w:bookmarkEnd w:id="0"/>
    </w:p>
    <w:p w:rsidR="008E70DC" w:rsidRDefault="008E70DC" w:rsidP="008E70DC">
      <w:pPr>
        <w:widowControl w:val="0"/>
        <w:autoSpaceDE w:val="0"/>
        <w:autoSpaceDN w:val="0"/>
        <w:adjustRightInd w:val="0"/>
      </w:pPr>
      <w:r>
        <w:rPr>
          <w:b/>
          <w:bCs/>
        </w:rPr>
        <w:t>Section 725.15  Incorporated Materials</w:t>
      </w:r>
      <w:r>
        <w:t xml:space="preserve"> </w:t>
      </w:r>
    </w:p>
    <w:p w:rsidR="008E70DC" w:rsidRDefault="008E70DC" w:rsidP="008E70DC">
      <w:pPr>
        <w:widowControl w:val="0"/>
        <w:autoSpaceDE w:val="0"/>
        <w:autoSpaceDN w:val="0"/>
        <w:adjustRightInd w:val="0"/>
      </w:pPr>
    </w:p>
    <w:p w:rsidR="008E70DC" w:rsidRDefault="008E70DC" w:rsidP="008E70DC">
      <w:pPr>
        <w:widowControl w:val="0"/>
        <w:autoSpaceDE w:val="0"/>
        <w:autoSpaceDN w:val="0"/>
        <w:adjustRightInd w:val="0"/>
      </w:pPr>
      <w:r>
        <w:t xml:space="preserve">The following materials are incorporated or referenced in this Part: </w:t>
      </w:r>
    </w:p>
    <w:p w:rsidR="004104AE" w:rsidRDefault="004104AE" w:rsidP="008E70DC">
      <w:pPr>
        <w:widowControl w:val="0"/>
        <w:autoSpaceDE w:val="0"/>
        <w:autoSpaceDN w:val="0"/>
        <w:adjustRightInd w:val="0"/>
      </w:pPr>
    </w:p>
    <w:p w:rsidR="008E70DC" w:rsidRDefault="008E70DC" w:rsidP="008E70DC">
      <w:pPr>
        <w:widowControl w:val="0"/>
        <w:autoSpaceDE w:val="0"/>
        <w:autoSpaceDN w:val="0"/>
        <w:adjustRightInd w:val="0"/>
        <w:ind w:left="1440" w:hanging="720"/>
      </w:pPr>
      <w:r>
        <w:t>a)</w:t>
      </w:r>
      <w:r>
        <w:tab/>
        <w:t xml:space="preserve">Federal Laws and Rules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1)</w:t>
      </w:r>
      <w:r>
        <w:tab/>
        <w:t xml:space="preserve">The Federal Food, Drug and Cosmetic Act (21 U.S.C. 301 et seq.);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2)</w:t>
      </w:r>
      <w:r>
        <w:tab/>
        <w:t xml:space="preserve">The Federal Fair Packaging and Labeling Act (15 U.S.C. 1451 et seq.);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3)</w:t>
      </w:r>
      <w:r>
        <w:tab/>
        <w:t xml:space="preserve">21 CFR 105 (1988);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4)</w:t>
      </w:r>
      <w:r>
        <w:tab/>
        <w:t xml:space="preserve">21 CFR 110 (1988);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5)</w:t>
      </w:r>
      <w:r>
        <w:tab/>
        <w:t xml:space="preserve">21 CFR 211 (1988); </w:t>
      </w:r>
    </w:p>
    <w:p w:rsidR="004104AE" w:rsidRDefault="004104AE" w:rsidP="008E70DC">
      <w:pPr>
        <w:widowControl w:val="0"/>
        <w:autoSpaceDE w:val="0"/>
        <w:autoSpaceDN w:val="0"/>
        <w:adjustRightInd w:val="0"/>
        <w:ind w:left="1440" w:hanging="720"/>
      </w:pPr>
    </w:p>
    <w:p w:rsidR="008E70DC" w:rsidRDefault="008E70DC" w:rsidP="008E70DC">
      <w:pPr>
        <w:widowControl w:val="0"/>
        <w:autoSpaceDE w:val="0"/>
        <w:autoSpaceDN w:val="0"/>
        <w:adjustRightInd w:val="0"/>
        <w:ind w:left="1440" w:hanging="720"/>
      </w:pPr>
      <w:r>
        <w:t>b)</w:t>
      </w:r>
      <w:r>
        <w:tab/>
        <w:t xml:space="preserve">State Laws and Rules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1)</w:t>
      </w:r>
      <w:r>
        <w:tab/>
        <w:t xml:space="preserve">The Illinois Food, Drug and Cosmetic Act (Ill. Rev. Stat. 1987, </w:t>
      </w:r>
      <w:proofErr w:type="spellStart"/>
      <w:r>
        <w:t>ch</w:t>
      </w:r>
      <w:proofErr w:type="spellEnd"/>
      <w:r>
        <w:t>. 56</w:t>
      </w:r>
      <w:r w:rsidR="00EE4974">
        <w:t>½</w:t>
      </w:r>
      <w:r>
        <w:t xml:space="preserve">, pars 501 et seq.);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2)</w:t>
      </w:r>
      <w:r>
        <w:tab/>
        <w:t xml:space="preserve">AN ACT to prevent the preparation, manufacture, packing, storing, or distributing of food intended for sale, or sale of food, under </w:t>
      </w:r>
      <w:proofErr w:type="spellStart"/>
      <w:r>
        <w:t>insanitary</w:t>
      </w:r>
      <w:proofErr w:type="spellEnd"/>
      <w:r>
        <w:t xml:space="preserve">, unhealthful or unclean conditions or surroundings, to create a sanitary inspection, to declare that such conditions shall constitute a nuisance, and to provide for the enforcement thereof. (Ill. Rev. Stat. 1987, </w:t>
      </w:r>
      <w:proofErr w:type="spellStart"/>
      <w:r>
        <w:t>ch</w:t>
      </w:r>
      <w:proofErr w:type="spellEnd"/>
      <w:r>
        <w:t>. 56</w:t>
      </w:r>
      <w:r w:rsidR="00EE4974">
        <w:t>½</w:t>
      </w:r>
      <w:r>
        <w:t xml:space="preserve">, pars. 67 et seq.);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3)</w:t>
      </w:r>
      <w:r>
        <w:tab/>
        <w:t xml:space="preserve">The Environmental Protection Act (Ill. Rev. Stat. 1987, </w:t>
      </w:r>
      <w:proofErr w:type="spellStart"/>
      <w:r>
        <w:t>ch</w:t>
      </w:r>
      <w:proofErr w:type="spellEnd"/>
      <w:r>
        <w:t>. 111</w:t>
      </w:r>
      <w:r w:rsidR="00EE4974">
        <w:t>½</w:t>
      </w:r>
      <w:r>
        <w:t xml:space="preserve">, pars. 1001 et seq.);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4)</w:t>
      </w:r>
      <w:r>
        <w:tab/>
        <w:t xml:space="preserve">Water Pollution (35 Ill. Adm. Code:  Subtitle C);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5)</w:t>
      </w:r>
      <w:r>
        <w:tab/>
        <w:t xml:space="preserve">Waste Disposal (35 Ill. Adm. Code:  Subtitle G);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6)</w:t>
      </w:r>
      <w:r>
        <w:tab/>
        <w:t xml:space="preserve">The Illinois Food, Drug and Cosmetic Act (77 Ill. Adm. Code 720);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7)</w:t>
      </w:r>
      <w:r>
        <w:tab/>
        <w:t xml:space="preserve">The Manufacturing, Processing, Packing or Holding of Food (77 Ill. Adm. Code 730);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8)</w:t>
      </w:r>
      <w:r>
        <w:tab/>
        <w:t xml:space="preserve">Food Service Sanitation (77 Ill. Adm. Code 750);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9)</w:t>
      </w:r>
      <w:r>
        <w:tab/>
        <w:t xml:space="preserve">Sanitation of Retail Food Stores (77 Ill. Adm. Code 760);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10)</w:t>
      </w:r>
      <w:r>
        <w:tab/>
        <w:t xml:space="preserve">The Illinois Liquor Control Commission (11 Ill. Adm. Code 100). </w:t>
      </w:r>
    </w:p>
    <w:p w:rsidR="004104AE" w:rsidRDefault="004104AE" w:rsidP="008E70DC">
      <w:pPr>
        <w:widowControl w:val="0"/>
        <w:autoSpaceDE w:val="0"/>
        <w:autoSpaceDN w:val="0"/>
        <w:adjustRightInd w:val="0"/>
        <w:ind w:left="1440" w:hanging="720"/>
      </w:pPr>
    </w:p>
    <w:p w:rsidR="008E70DC" w:rsidRDefault="008E70DC" w:rsidP="008E70DC">
      <w:pPr>
        <w:widowControl w:val="0"/>
        <w:autoSpaceDE w:val="0"/>
        <w:autoSpaceDN w:val="0"/>
        <w:adjustRightInd w:val="0"/>
        <w:ind w:left="1440" w:hanging="720"/>
      </w:pPr>
      <w:r>
        <w:t>c)</w:t>
      </w:r>
      <w:r>
        <w:tab/>
        <w:t xml:space="preserve">Codes and Standards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1)</w:t>
      </w:r>
      <w:r>
        <w:tab/>
        <w:t>Classification of Visible Can Defects (Exterior), Association of Official Analytical Chemists, 1111 North 19</w:t>
      </w:r>
      <w:r w:rsidR="005A27FD" w:rsidRPr="005A27FD">
        <w:rPr>
          <w:vertAlign w:val="superscript"/>
        </w:rPr>
        <w:t>th</w:t>
      </w:r>
      <w:r>
        <w:t xml:space="preserve"> Street, Suite 210, Arlington, Virginia, 22209, (703) 522-3032, 1984, with the exception of the interpretation of rusted can defects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2)</w:t>
      </w:r>
      <w:r>
        <w:tab/>
        <w:t xml:space="preserve">Guidelines for Evaluation and Disposition of Damaged Canned Food Containers, National Food Processors Association, 1401 New York Avenue, N.W., Washington, D.C., 20005, (202) 639-5900, Bulletin 38-L, Second Edition, 1979, with the exception of the interpretation of rusted can defects. </w:t>
      </w:r>
    </w:p>
    <w:p w:rsidR="004104AE" w:rsidRDefault="004104AE" w:rsidP="008E70DC">
      <w:pPr>
        <w:widowControl w:val="0"/>
        <w:autoSpaceDE w:val="0"/>
        <w:autoSpaceDN w:val="0"/>
        <w:adjustRightInd w:val="0"/>
        <w:ind w:left="2160" w:hanging="720"/>
      </w:pPr>
    </w:p>
    <w:p w:rsidR="008E70DC" w:rsidRDefault="008E70DC" w:rsidP="008E70DC">
      <w:pPr>
        <w:widowControl w:val="0"/>
        <w:autoSpaceDE w:val="0"/>
        <w:autoSpaceDN w:val="0"/>
        <w:adjustRightInd w:val="0"/>
        <w:ind w:left="2160" w:hanging="720"/>
      </w:pPr>
      <w:r>
        <w:t>3)</w:t>
      </w:r>
      <w:r>
        <w:tab/>
        <w:t xml:space="preserve">A Pocket Guide to Can Defects, Association of Food and Drug Officials, P.O. Box 3245, York, Pennsylvania, 17402, (717) 757-2888, 1987, with the exception of rusted can defects. </w:t>
      </w:r>
    </w:p>
    <w:p w:rsidR="004104AE" w:rsidRDefault="004104AE" w:rsidP="008E70DC">
      <w:pPr>
        <w:widowControl w:val="0"/>
        <w:autoSpaceDE w:val="0"/>
        <w:autoSpaceDN w:val="0"/>
        <w:adjustRightInd w:val="0"/>
        <w:ind w:left="1440" w:hanging="720"/>
      </w:pPr>
    </w:p>
    <w:p w:rsidR="008E70DC" w:rsidRDefault="008E70DC" w:rsidP="008E70DC">
      <w:pPr>
        <w:widowControl w:val="0"/>
        <w:autoSpaceDE w:val="0"/>
        <w:autoSpaceDN w:val="0"/>
        <w:adjustRightInd w:val="0"/>
        <w:ind w:left="1440" w:hanging="720"/>
      </w:pPr>
      <w:r>
        <w:t>d)</w:t>
      </w:r>
      <w:r>
        <w:tab/>
        <w:t xml:space="preserve">All incorporations by reference of federal regulations and the standards of nationally recognized organizations refer to the regulations and standards on the date specified and do not include any additions or deletion subsequent to the date specified. </w:t>
      </w:r>
    </w:p>
    <w:p w:rsidR="004104AE" w:rsidRDefault="004104AE" w:rsidP="008E70DC">
      <w:pPr>
        <w:widowControl w:val="0"/>
        <w:autoSpaceDE w:val="0"/>
        <w:autoSpaceDN w:val="0"/>
        <w:adjustRightInd w:val="0"/>
        <w:ind w:left="1440" w:hanging="720"/>
      </w:pPr>
    </w:p>
    <w:p w:rsidR="008E70DC" w:rsidRDefault="008E70DC" w:rsidP="008E70DC">
      <w:pPr>
        <w:widowControl w:val="0"/>
        <w:autoSpaceDE w:val="0"/>
        <w:autoSpaceDN w:val="0"/>
        <w:adjustRightInd w:val="0"/>
        <w:ind w:left="1440" w:hanging="720"/>
      </w:pPr>
      <w:r>
        <w:t>e)</w:t>
      </w:r>
      <w:r>
        <w:tab/>
        <w:t xml:space="preserve">Copies of these materials shall be on file and available for inspection by the public at the Department's Central Office (535 West Jefferson, Springfield, Illinois 62761). </w:t>
      </w:r>
    </w:p>
    <w:sectPr w:rsidR="008E70DC" w:rsidSect="008E70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0DC"/>
    <w:rsid w:val="004104AE"/>
    <w:rsid w:val="005A27FD"/>
    <w:rsid w:val="005C3366"/>
    <w:rsid w:val="008E70DC"/>
    <w:rsid w:val="00AA565D"/>
    <w:rsid w:val="00B93092"/>
    <w:rsid w:val="00D44449"/>
    <w:rsid w:val="00EE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