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FB" w:rsidRDefault="00504DFB" w:rsidP="00504D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DFB" w:rsidRDefault="00504DFB" w:rsidP="00504D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730.5010  Water Supply</w:t>
      </w:r>
      <w:r>
        <w:t xml:space="preserve"> </w:t>
      </w:r>
    </w:p>
    <w:p w:rsidR="00504DFB" w:rsidRDefault="00504DFB" w:rsidP="00504DFB">
      <w:pPr>
        <w:widowControl w:val="0"/>
        <w:autoSpaceDE w:val="0"/>
        <w:autoSpaceDN w:val="0"/>
        <w:adjustRightInd w:val="0"/>
      </w:pPr>
    </w:p>
    <w:p w:rsidR="00504DFB" w:rsidRDefault="00504DFB" w:rsidP="00504DFB">
      <w:pPr>
        <w:widowControl w:val="0"/>
        <w:autoSpaceDE w:val="0"/>
        <w:autoSpaceDN w:val="0"/>
        <w:adjustRightInd w:val="0"/>
      </w:pPr>
      <w:r>
        <w:t xml:space="preserve">The water supply shall be sufficient for the operations intended and shall be derived from an adequate source.  Any water that contacts foods or food-contact surfaces shall be safe and of adequate sanitary quality.  Running water at a suitable temperature and under pressure as needed shall be provided in all areas where the processing of food, the cleaning of equipment, utensils, or containers, or employee sanitary facilities require. </w:t>
      </w:r>
    </w:p>
    <w:sectPr w:rsidR="00504DFB" w:rsidSect="00504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DFB"/>
    <w:rsid w:val="00462D5B"/>
    <w:rsid w:val="00504DFB"/>
    <w:rsid w:val="005C3366"/>
    <w:rsid w:val="007B6841"/>
    <w:rsid w:val="00C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