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70" w:rsidRDefault="002D5C70" w:rsidP="002D5C70">
      <w:pPr>
        <w:widowControl w:val="0"/>
        <w:autoSpaceDE w:val="0"/>
        <w:autoSpaceDN w:val="0"/>
        <w:adjustRightInd w:val="0"/>
      </w:pPr>
      <w:bookmarkStart w:id="0" w:name="_GoBack"/>
      <w:bookmarkEnd w:id="0"/>
    </w:p>
    <w:p w:rsidR="002D5C70" w:rsidRDefault="002D5C70" w:rsidP="002D5C70">
      <w:pPr>
        <w:widowControl w:val="0"/>
        <w:autoSpaceDE w:val="0"/>
        <w:autoSpaceDN w:val="0"/>
        <w:adjustRightInd w:val="0"/>
      </w:pPr>
      <w:r>
        <w:rPr>
          <w:b/>
          <w:bCs/>
        </w:rPr>
        <w:t>Section 738.720  Raw Material Carrier Inspection</w:t>
      </w:r>
      <w:r>
        <w:t xml:space="preserve"> </w:t>
      </w:r>
    </w:p>
    <w:p w:rsidR="002D5C70" w:rsidRDefault="002D5C70" w:rsidP="002D5C70">
      <w:pPr>
        <w:widowControl w:val="0"/>
        <w:autoSpaceDE w:val="0"/>
        <w:autoSpaceDN w:val="0"/>
        <w:adjustRightInd w:val="0"/>
      </w:pPr>
    </w:p>
    <w:p w:rsidR="002D5C70" w:rsidRDefault="002D5C70" w:rsidP="002D5C70">
      <w:pPr>
        <w:widowControl w:val="0"/>
        <w:autoSpaceDE w:val="0"/>
        <w:autoSpaceDN w:val="0"/>
        <w:adjustRightInd w:val="0"/>
      </w:pPr>
      <w:r>
        <w:t xml:space="preserve">All carriers delivering raw materials and/or ingredients in mixed lots shall be visually inspected prior to acceptance of the materials to check for the presence of insects or rodents or toxic contaminants which may be caused by the carrier and render the materials unfit for human consumption or for their intended use. </w:t>
      </w:r>
    </w:p>
    <w:sectPr w:rsidR="002D5C70" w:rsidSect="002D5C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C70"/>
    <w:rsid w:val="002D5C70"/>
    <w:rsid w:val="005C3366"/>
    <w:rsid w:val="005E6F78"/>
    <w:rsid w:val="00935670"/>
    <w:rsid w:val="00E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