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D7" w:rsidRDefault="007378D7" w:rsidP="007378D7">
      <w:pPr>
        <w:widowControl w:val="0"/>
        <w:autoSpaceDE w:val="0"/>
        <w:autoSpaceDN w:val="0"/>
        <w:adjustRightInd w:val="0"/>
      </w:pPr>
    </w:p>
    <w:p w:rsidR="007378D7" w:rsidRDefault="007378D7" w:rsidP="00737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</w:t>
      </w:r>
      <w:r w:rsidR="00F63523">
        <w:rPr>
          <w:b/>
          <w:bCs/>
        </w:rPr>
        <w:t>350</w:t>
      </w:r>
      <w:bookmarkStart w:id="0" w:name="_GoBack"/>
      <w:bookmarkEnd w:id="0"/>
      <w:r>
        <w:rPr>
          <w:b/>
          <w:bCs/>
        </w:rPr>
        <w:t xml:space="preserve">  Single-Service Articles</w:t>
      </w:r>
      <w:r>
        <w:t xml:space="preserve"> </w:t>
      </w:r>
    </w:p>
    <w:p w:rsidR="007378D7" w:rsidRDefault="007378D7" w:rsidP="007378D7">
      <w:pPr>
        <w:widowControl w:val="0"/>
        <w:autoSpaceDE w:val="0"/>
        <w:autoSpaceDN w:val="0"/>
        <w:adjustRightInd w:val="0"/>
      </w:pPr>
    </w:p>
    <w:p w:rsidR="007378D7" w:rsidRDefault="007378D7" w:rsidP="007378D7">
      <w:pPr>
        <w:widowControl w:val="0"/>
        <w:autoSpaceDE w:val="0"/>
        <w:autoSpaceDN w:val="0"/>
        <w:adjustRightInd w:val="0"/>
      </w:pPr>
      <w:r>
        <w:t xml:space="preserve">All temporary food service establishments shall provide only single-service articles for use by the consumer. </w:t>
      </w:r>
    </w:p>
    <w:sectPr w:rsidR="007378D7" w:rsidSect="00737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8D7"/>
    <w:rsid w:val="003628B3"/>
    <w:rsid w:val="005C3366"/>
    <w:rsid w:val="007378D7"/>
    <w:rsid w:val="00D61C4C"/>
    <w:rsid w:val="00F4486C"/>
    <w:rsid w:val="00F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6E3DF0-8C3C-4205-8FFA-A3E64699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Thomas, Vicki D.</cp:lastModifiedBy>
  <cp:revision>4</cp:revision>
  <dcterms:created xsi:type="dcterms:W3CDTF">2012-06-22T00:55:00Z</dcterms:created>
  <dcterms:modified xsi:type="dcterms:W3CDTF">2018-04-25T16:02:00Z</dcterms:modified>
</cp:coreProperties>
</file>