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0" w:rsidRDefault="002106F0" w:rsidP="002106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6F0" w:rsidRDefault="002106F0" w:rsidP="002106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760.2020  Employee Training</w:t>
      </w:r>
      <w:r>
        <w:t xml:space="preserve"> </w:t>
      </w:r>
    </w:p>
    <w:p w:rsidR="002106F0" w:rsidRDefault="002106F0" w:rsidP="002106F0">
      <w:pPr>
        <w:widowControl w:val="0"/>
        <w:autoSpaceDE w:val="0"/>
        <w:autoSpaceDN w:val="0"/>
        <w:adjustRightInd w:val="0"/>
      </w:pPr>
    </w:p>
    <w:p w:rsidR="002106F0" w:rsidRDefault="002106F0" w:rsidP="002106F0">
      <w:pPr>
        <w:widowControl w:val="0"/>
        <w:autoSpaceDE w:val="0"/>
        <w:autoSpaceDN w:val="0"/>
        <w:adjustRightInd w:val="0"/>
      </w:pPr>
      <w:r>
        <w:t xml:space="preserve">Retail employees assigned to process foods in reduced oxygen packages must be familiar with these rules and the potential hazards associated with reduced oxygen packaged foods.  A description of the training and course content provided to the retail employees must be available for review by the regulatory authority. </w:t>
      </w:r>
    </w:p>
    <w:p w:rsidR="002106F0" w:rsidRDefault="002106F0" w:rsidP="002106F0">
      <w:pPr>
        <w:widowControl w:val="0"/>
        <w:autoSpaceDE w:val="0"/>
        <w:autoSpaceDN w:val="0"/>
        <w:adjustRightInd w:val="0"/>
      </w:pPr>
    </w:p>
    <w:p w:rsidR="002106F0" w:rsidRDefault="002106F0" w:rsidP="002106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2106F0" w:rsidSect="002106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6F0"/>
    <w:rsid w:val="002106F0"/>
    <w:rsid w:val="005C3366"/>
    <w:rsid w:val="00723400"/>
    <w:rsid w:val="00782D25"/>
    <w:rsid w:val="00B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