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8E" w:rsidRDefault="00373A8E" w:rsidP="00373A8E">
      <w:pPr>
        <w:widowControl w:val="0"/>
        <w:autoSpaceDE w:val="0"/>
        <w:autoSpaceDN w:val="0"/>
        <w:adjustRightInd w:val="0"/>
      </w:pPr>
      <w:bookmarkStart w:id="0" w:name="_GoBack"/>
      <w:bookmarkEnd w:id="0"/>
    </w:p>
    <w:p w:rsidR="00373A8E" w:rsidRDefault="00373A8E" w:rsidP="00373A8E">
      <w:pPr>
        <w:widowControl w:val="0"/>
        <w:autoSpaceDE w:val="0"/>
        <w:autoSpaceDN w:val="0"/>
        <w:adjustRightInd w:val="0"/>
      </w:pPr>
      <w:r>
        <w:rPr>
          <w:b/>
          <w:bCs/>
        </w:rPr>
        <w:t>Section 785.545  Portable and Stationary Bulk Bins</w:t>
      </w:r>
      <w:r>
        <w:t xml:space="preserve"> </w:t>
      </w:r>
    </w:p>
    <w:p w:rsidR="00373A8E" w:rsidRDefault="00373A8E" w:rsidP="00373A8E">
      <w:pPr>
        <w:widowControl w:val="0"/>
        <w:autoSpaceDE w:val="0"/>
        <w:autoSpaceDN w:val="0"/>
        <w:adjustRightInd w:val="0"/>
      </w:pPr>
    </w:p>
    <w:p w:rsidR="00373A8E" w:rsidRDefault="00373A8E" w:rsidP="00373A8E">
      <w:pPr>
        <w:widowControl w:val="0"/>
        <w:autoSpaceDE w:val="0"/>
        <w:autoSpaceDN w:val="0"/>
        <w:adjustRightInd w:val="0"/>
      </w:pPr>
      <w:r>
        <w:t xml:space="preserve">Bulk bins shall be constructed of stainless steel, aluminum or other equally corrosion resistant materials, free from cracks and seams and must have an interior surface that is smooth and easily cleanable.  All product contact surfaces shall be easily accessible for cleaning. </w:t>
      </w:r>
    </w:p>
    <w:sectPr w:rsidR="00373A8E" w:rsidSect="00373A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3A8E"/>
    <w:rsid w:val="0022663E"/>
    <w:rsid w:val="00373A8E"/>
    <w:rsid w:val="005C3366"/>
    <w:rsid w:val="00972D9E"/>
    <w:rsid w:val="00DB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