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A8" w:rsidRDefault="001C71A8" w:rsidP="001C7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A8" w:rsidRDefault="001C71A8" w:rsidP="001C7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785.1155  Application for License</w:t>
      </w:r>
      <w:r>
        <w:t xml:space="preserve"> </w:t>
      </w:r>
    </w:p>
    <w:p w:rsidR="001C71A8" w:rsidRDefault="001C71A8" w:rsidP="001C71A8">
      <w:pPr>
        <w:widowControl w:val="0"/>
        <w:autoSpaceDE w:val="0"/>
        <w:autoSpaceDN w:val="0"/>
        <w:adjustRightInd w:val="0"/>
      </w:pPr>
    </w:p>
    <w:p w:rsidR="001C71A8" w:rsidRDefault="001C71A8" w:rsidP="001C71A8">
      <w:pPr>
        <w:widowControl w:val="0"/>
        <w:autoSpaceDE w:val="0"/>
        <w:autoSpaceDN w:val="0"/>
        <w:adjustRightInd w:val="0"/>
      </w:pPr>
      <w:r>
        <w:t xml:space="preserve">Applications to the Department for a new or renewal license for dairy plants, and milk hauler/sampler shall contain the name and address of the applicant and such other pertinent information as required by Section 21.2 of the Act. </w:t>
      </w:r>
    </w:p>
    <w:p w:rsidR="00D91808" w:rsidRDefault="00D91808" w:rsidP="001C71A8">
      <w:pPr>
        <w:widowControl w:val="0"/>
        <w:autoSpaceDE w:val="0"/>
        <w:autoSpaceDN w:val="0"/>
        <w:adjustRightInd w:val="0"/>
      </w:pPr>
    </w:p>
    <w:p w:rsidR="00D91808" w:rsidRPr="00D55B37" w:rsidRDefault="00D91808" w:rsidP="00D91808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D91808" w:rsidRDefault="00D91808" w:rsidP="001C71A8">
      <w:pPr>
        <w:widowControl w:val="0"/>
        <w:autoSpaceDE w:val="0"/>
        <w:autoSpaceDN w:val="0"/>
        <w:adjustRightInd w:val="0"/>
      </w:pPr>
    </w:p>
    <w:sectPr w:rsidR="00D91808" w:rsidSect="001C7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A8"/>
    <w:rsid w:val="001C71A8"/>
    <w:rsid w:val="005C3366"/>
    <w:rsid w:val="006C0CAA"/>
    <w:rsid w:val="00722E19"/>
    <w:rsid w:val="00D55B37"/>
    <w:rsid w:val="00D91808"/>
    <w:rsid w:val="00F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1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