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B5A" w:rsidRDefault="00151B5A" w:rsidP="00151B5A">
      <w:pPr>
        <w:widowControl w:val="0"/>
        <w:autoSpaceDE w:val="0"/>
        <w:autoSpaceDN w:val="0"/>
        <w:adjustRightInd w:val="0"/>
      </w:pPr>
    </w:p>
    <w:p w:rsidR="00151B5A" w:rsidRDefault="00151B5A" w:rsidP="00151B5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795.100  Report of Changes</w:t>
      </w:r>
      <w:r>
        <w:t xml:space="preserve"> </w:t>
      </w:r>
    </w:p>
    <w:p w:rsidR="00151B5A" w:rsidRDefault="00151B5A" w:rsidP="00151B5A">
      <w:pPr>
        <w:widowControl w:val="0"/>
        <w:autoSpaceDE w:val="0"/>
        <w:autoSpaceDN w:val="0"/>
        <w:adjustRightInd w:val="0"/>
      </w:pPr>
    </w:p>
    <w:p w:rsidR="00151B5A" w:rsidRDefault="00151B5A" w:rsidP="00151B5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facility owner shall notify the Department in writing before making any change </w:t>
      </w:r>
      <w:r w:rsidR="00811314">
        <w:t>that</w:t>
      </w:r>
      <w:r>
        <w:t xml:space="preserve"> would render the information in the application, reported pursuant to Section 795.60, no longer accurate.  This requirement shall not apply to changes involving replacement of the original equipment lamp types </w:t>
      </w:r>
      <w:r w:rsidR="000802AA">
        <w:t>that</w:t>
      </w:r>
      <w:r>
        <w:t xml:space="preserve"> have been determined to be compliant or lamps designed to meet the criteria as being "compatible" with the provisions set forth in 21 CFR 1040.20. </w:t>
      </w:r>
    </w:p>
    <w:p w:rsidR="00793088" w:rsidRDefault="00793088" w:rsidP="00151B5A">
      <w:pPr>
        <w:widowControl w:val="0"/>
        <w:autoSpaceDE w:val="0"/>
        <w:autoSpaceDN w:val="0"/>
        <w:adjustRightInd w:val="0"/>
        <w:ind w:left="1440" w:hanging="720"/>
      </w:pPr>
    </w:p>
    <w:p w:rsidR="00151B5A" w:rsidRDefault="00151B5A" w:rsidP="00151B5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facility owner shall maintain, at the facility, manufacturer's literature or federal Food and Drug Administration certification demonstrating the equivalency of any replacement lamps. </w:t>
      </w:r>
    </w:p>
    <w:p w:rsidR="00793088" w:rsidRDefault="00793088" w:rsidP="00151B5A">
      <w:pPr>
        <w:widowControl w:val="0"/>
        <w:autoSpaceDE w:val="0"/>
        <w:autoSpaceDN w:val="0"/>
        <w:adjustRightInd w:val="0"/>
        <w:ind w:left="1440" w:hanging="720"/>
      </w:pPr>
    </w:p>
    <w:p w:rsidR="00151B5A" w:rsidRDefault="00151B5A" w:rsidP="00151B5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The facility shall maintain a log noting the date of installation</w:t>
      </w:r>
      <w:r w:rsidR="000802AA">
        <w:t xml:space="preserve">, the location in the unit, and </w:t>
      </w:r>
      <w:r w:rsidR="00E64F12">
        <w:t>a</w:t>
      </w:r>
      <w:r w:rsidR="000802AA">
        <w:t xml:space="preserve"> description (</w:t>
      </w:r>
      <w:r w:rsidR="00E64F12">
        <w:t xml:space="preserve">lamp </w:t>
      </w:r>
      <w:r w:rsidR="000802AA">
        <w:t>name, model or serial designation)</w:t>
      </w:r>
      <w:r>
        <w:t xml:space="preserve"> of all replacement </w:t>
      </w:r>
      <w:r w:rsidR="00811314">
        <w:t>lamps</w:t>
      </w:r>
      <w:r>
        <w:t xml:space="preserve"> in each piece of tanning equipment. </w:t>
      </w:r>
    </w:p>
    <w:p w:rsidR="000802AA" w:rsidRDefault="000802AA" w:rsidP="00151B5A">
      <w:pPr>
        <w:widowControl w:val="0"/>
        <w:autoSpaceDE w:val="0"/>
        <w:autoSpaceDN w:val="0"/>
        <w:adjustRightInd w:val="0"/>
        <w:ind w:left="1440" w:hanging="720"/>
      </w:pPr>
    </w:p>
    <w:p w:rsidR="000802AA" w:rsidRDefault="000802AA" w:rsidP="00151B5A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C07966">
        <w:t>23142</w:t>
      </w:r>
      <w:r w:rsidRPr="00D55B37">
        <w:t xml:space="preserve">, effective </w:t>
      </w:r>
      <w:bookmarkStart w:id="0" w:name="_GoBack"/>
      <w:r w:rsidR="00C07966">
        <w:t>November 24, 2014</w:t>
      </w:r>
      <w:bookmarkEnd w:id="0"/>
      <w:r w:rsidRPr="00D55B37">
        <w:t>)</w:t>
      </w:r>
    </w:p>
    <w:sectPr w:rsidR="000802AA" w:rsidSect="00151B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1B5A"/>
    <w:rsid w:val="000802AA"/>
    <w:rsid w:val="00151B5A"/>
    <w:rsid w:val="00246C29"/>
    <w:rsid w:val="00541421"/>
    <w:rsid w:val="005C3366"/>
    <w:rsid w:val="00793088"/>
    <w:rsid w:val="00811314"/>
    <w:rsid w:val="00834CE3"/>
    <w:rsid w:val="009B00D0"/>
    <w:rsid w:val="00C07966"/>
    <w:rsid w:val="00E6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32EF861-AF97-49B6-925C-95C79765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795</vt:lpstr>
    </vt:vector>
  </TitlesOfParts>
  <Company>State Of Illinois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795</dc:title>
  <dc:subject/>
  <dc:creator>Illinois General Assembly</dc:creator>
  <cp:keywords/>
  <dc:description/>
  <cp:lastModifiedBy>King, Melissa A.</cp:lastModifiedBy>
  <cp:revision>3</cp:revision>
  <dcterms:created xsi:type="dcterms:W3CDTF">2014-11-25T15:03:00Z</dcterms:created>
  <dcterms:modified xsi:type="dcterms:W3CDTF">2014-11-26T17:29:00Z</dcterms:modified>
</cp:coreProperties>
</file>