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1D" w:rsidRDefault="000B551D" w:rsidP="000B551D">
      <w:pPr>
        <w:widowControl w:val="0"/>
        <w:autoSpaceDE w:val="0"/>
        <w:autoSpaceDN w:val="0"/>
        <w:adjustRightInd w:val="0"/>
      </w:pPr>
      <w:bookmarkStart w:id="0" w:name="_GoBack"/>
      <w:bookmarkEnd w:id="0"/>
    </w:p>
    <w:p w:rsidR="000B551D" w:rsidRDefault="000B551D" w:rsidP="000B551D">
      <w:pPr>
        <w:widowControl w:val="0"/>
        <w:autoSpaceDE w:val="0"/>
        <w:autoSpaceDN w:val="0"/>
        <w:adjustRightInd w:val="0"/>
      </w:pPr>
      <w:r>
        <w:rPr>
          <w:b/>
          <w:bCs/>
        </w:rPr>
        <w:t>Section 800.530  Sink Waste</w:t>
      </w:r>
      <w:r>
        <w:t xml:space="preserve"> </w:t>
      </w:r>
    </w:p>
    <w:p w:rsidR="000B551D" w:rsidRDefault="000B551D" w:rsidP="000B551D">
      <w:pPr>
        <w:widowControl w:val="0"/>
        <w:autoSpaceDE w:val="0"/>
        <w:autoSpaceDN w:val="0"/>
        <w:adjustRightInd w:val="0"/>
      </w:pPr>
    </w:p>
    <w:p w:rsidR="000B551D" w:rsidRDefault="000B551D" w:rsidP="000B551D">
      <w:pPr>
        <w:widowControl w:val="0"/>
        <w:autoSpaceDE w:val="0"/>
        <w:autoSpaceDN w:val="0"/>
        <w:adjustRightInd w:val="0"/>
      </w:pPr>
      <w:r>
        <w:t xml:space="preserve">Dry wells or sewage systems specified in Section 800.500 shall be provided for disposal of sink waste water at camping sites.  After July 1, 1986, dry wells shall be installed only for tent camping sites, picnicking areas or in primitive areas.  All existing dry wells in other areas may be used unless they cannot absorb the waste as evidenced by standing water, at which time a sewage system specified in Section 800.500 must be constructed. </w:t>
      </w:r>
    </w:p>
    <w:p w:rsidR="00430164" w:rsidRDefault="00430164" w:rsidP="000B551D">
      <w:pPr>
        <w:widowControl w:val="0"/>
        <w:autoSpaceDE w:val="0"/>
        <w:autoSpaceDN w:val="0"/>
        <w:adjustRightInd w:val="0"/>
      </w:pPr>
    </w:p>
    <w:p w:rsidR="000B551D" w:rsidRDefault="000B551D" w:rsidP="000B551D">
      <w:pPr>
        <w:widowControl w:val="0"/>
        <w:autoSpaceDE w:val="0"/>
        <w:autoSpaceDN w:val="0"/>
        <w:adjustRightInd w:val="0"/>
        <w:ind w:left="1440" w:hanging="720"/>
      </w:pPr>
      <w:r>
        <w:t>a)</w:t>
      </w:r>
      <w:r>
        <w:tab/>
        <w:t xml:space="preserve">Where dry wells are installed, percolation tests shall be made in accordance with Section 905.60 of the Private Sewage Disposal Code and the dry wells shall have sufficient surface areas to absorb 10 gallons of sink waste per day for each occupied camping site served. </w:t>
      </w:r>
    </w:p>
    <w:p w:rsidR="00430164" w:rsidRDefault="00430164" w:rsidP="000B551D">
      <w:pPr>
        <w:widowControl w:val="0"/>
        <w:autoSpaceDE w:val="0"/>
        <w:autoSpaceDN w:val="0"/>
        <w:adjustRightInd w:val="0"/>
        <w:ind w:left="1440" w:hanging="720"/>
      </w:pPr>
    </w:p>
    <w:p w:rsidR="000B551D" w:rsidRDefault="000B551D" w:rsidP="000B551D">
      <w:pPr>
        <w:widowControl w:val="0"/>
        <w:autoSpaceDE w:val="0"/>
        <w:autoSpaceDN w:val="0"/>
        <w:adjustRightInd w:val="0"/>
        <w:ind w:left="1440" w:hanging="720"/>
      </w:pPr>
      <w:r>
        <w:t>b)</w:t>
      </w:r>
      <w:r>
        <w:tab/>
        <w:t xml:space="preserve">Dry wells shall be filled with washed gravel or stone with particle diameter ranging from </w:t>
      </w:r>
      <w:r w:rsidR="00B66BF0">
        <w:t>¾</w:t>
      </w:r>
      <w:r>
        <w:t xml:space="preserve"> inch to 4 inches. </w:t>
      </w:r>
    </w:p>
    <w:p w:rsidR="00430164" w:rsidRDefault="00430164" w:rsidP="000B551D">
      <w:pPr>
        <w:widowControl w:val="0"/>
        <w:autoSpaceDE w:val="0"/>
        <w:autoSpaceDN w:val="0"/>
        <w:adjustRightInd w:val="0"/>
        <w:ind w:left="1440" w:hanging="720"/>
      </w:pPr>
    </w:p>
    <w:p w:rsidR="000B551D" w:rsidRDefault="000B551D" w:rsidP="000B551D">
      <w:pPr>
        <w:widowControl w:val="0"/>
        <w:autoSpaceDE w:val="0"/>
        <w:autoSpaceDN w:val="0"/>
        <w:adjustRightInd w:val="0"/>
        <w:ind w:left="1440" w:hanging="720"/>
      </w:pPr>
      <w:r>
        <w:t>c)</w:t>
      </w:r>
      <w:r>
        <w:tab/>
        <w:t xml:space="preserve">Dry wells shall be located and constructed in such a manner that surface water does not flow into the dry well.  The top of the dry well shall be covered. </w:t>
      </w:r>
    </w:p>
    <w:p w:rsidR="00430164" w:rsidRDefault="00430164" w:rsidP="000B551D">
      <w:pPr>
        <w:widowControl w:val="0"/>
        <w:autoSpaceDE w:val="0"/>
        <w:autoSpaceDN w:val="0"/>
        <w:adjustRightInd w:val="0"/>
        <w:ind w:left="1440" w:hanging="720"/>
      </w:pPr>
    </w:p>
    <w:p w:rsidR="000B551D" w:rsidRDefault="000B551D" w:rsidP="000B551D">
      <w:pPr>
        <w:widowControl w:val="0"/>
        <w:autoSpaceDE w:val="0"/>
        <w:autoSpaceDN w:val="0"/>
        <w:adjustRightInd w:val="0"/>
        <w:ind w:left="1440" w:hanging="720"/>
      </w:pPr>
      <w:r>
        <w:t>d)</w:t>
      </w:r>
      <w:r>
        <w:tab/>
        <w:t>There shall be no discharge of toilet waste into a dry well.  Drain piping carrying liquid into a dry</w:t>
      </w:r>
      <w:r w:rsidR="00B66BF0">
        <w:t xml:space="preserve"> well shall be no larger than 1½</w:t>
      </w:r>
      <w:r>
        <w:t xml:space="preserve"> inches in diameter. </w:t>
      </w:r>
    </w:p>
    <w:p w:rsidR="00430164" w:rsidRDefault="00430164" w:rsidP="000B551D">
      <w:pPr>
        <w:widowControl w:val="0"/>
        <w:autoSpaceDE w:val="0"/>
        <w:autoSpaceDN w:val="0"/>
        <w:adjustRightInd w:val="0"/>
        <w:ind w:left="1440" w:hanging="720"/>
      </w:pPr>
    </w:p>
    <w:p w:rsidR="000B551D" w:rsidRDefault="000B551D" w:rsidP="000B551D">
      <w:pPr>
        <w:widowControl w:val="0"/>
        <w:autoSpaceDE w:val="0"/>
        <w:autoSpaceDN w:val="0"/>
        <w:adjustRightInd w:val="0"/>
        <w:ind w:left="1440" w:hanging="720"/>
      </w:pPr>
      <w:r>
        <w:t>e)</w:t>
      </w:r>
      <w:r>
        <w:tab/>
        <w:t xml:space="preserve">Dry wells shall be located not less than 25 feet from a pressure water supply pipe and not less than 75 feet from a water well. </w:t>
      </w:r>
    </w:p>
    <w:p w:rsidR="000B551D" w:rsidRDefault="000B551D" w:rsidP="000B551D">
      <w:pPr>
        <w:widowControl w:val="0"/>
        <w:autoSpaceDE w:val="0"/>
        <w:autoSpaceDN w:val="0"/>
        <w:adjustRightInd w:val="0"/>
        <w:ind w:left="1440" w:hanging="720"/>
      </w:pPr>
    </w:p>
    <w:p w:rsidR="000B551D" w:rsidRDefault="000B551D" w:rsidP="000B551D">
      <w:pPr>
        <w:widowControl w:val="0"/>
        <w:autoSpaceDE w:val="0"/>
        <w:autoSpaceDN w:val="0"/>
        <w:adjustRightInd w:val="0"/>
        <w:ind w:left="1440" w:hanging="720"/>
      </w:pPr>
      <w:r>
        <w:t xml:space="preserve">(Source:  Amended at 10 Ill. Reg. 11076, effective July 1, 1986) </w:t>
      </w:r>
    </w:p>
    <w:sectPr w:rsidR="000B551D" w:rsidSect="000B55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51D"/>
    <w:rsid w:val="000B551D"/>
    <w:rsid w:val="00186A45"/>
    <w:rsid w:val="00430164"/>
    <w:rsid w:val="00567AEE"/>
    <w:rsid w:val="005C3366"/>
    <w:rsid w:val="00834275"/>
    <w:rsid w:val="00B6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6BF0"/>
    <w:pPr>
      <w:spacing w:after="120"/>
    </w:pPr>
  </w:style>
  <w:style w:type="paragraph" w:styleId="BodyTextIndent">
    <w:name w:val="Body Text Indent"/>
    <w:basedOn w:val="Normal"/>
    <w:rsid w:val="00B66BF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6BF0"/>
    <w:pPr>
      <w:spacing w:after="120"/>
    </w:pPr>
  </w:style>
  <w:style w:type="paragraph" w:styleId="BodyTextIndent">
    <w:name w:val="Body Text Indent"/>
    <w:basedOn w:val="Normal"/>
    <w:rsid w:val="00B66BF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