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65" w:rsidRDefault="00507519" w:rsidP="00D0271A">
      <w:pPr>
        <w:divId w:val="1"/>
      </w:pPr>
      <w:bookmarkStart w:id="0" w:name="_GoBack"/>
      <w:bookmarkEnd w:id="0"/>
      <w:r>
        <w:br w:type="page"/>
      </w:r>
      <w:r w:rsidR="00EB1965">
        <w:rPr>
          <w:b/>
          <w:bCs/>
        </w:rPr>
        <w:t>Section 820.APPENDIX B</w:t>
      </w:r>
      <w:r w:rsidR="004D29FE">
        <w:rPr>
          <w:b/>
          <w:bCs/>
        </w:rPr>
        <w:t xml:space="preserve"> </w:t>
      </w:r>
      <w:r w:rsidR="00EB1965">
        <w:rPr>
          <w:b/>
          <w:bCs/>
        </w:rPr>
        <w:t xml:space="preserve">  Tables</w:t>
      </w:r>
    </w:p>
    <w:p w:rsidR="00EB1965" w:rsidRDefault="00EB1965" w:rsidP="00D0271A">
      <w:pPr>
        <w:divId w:val="1"/>
      </w:pPr>
    </w:p>
    <w:p w:rsidR="00EB1965" w:rsidRDefault="00EB1965" w:rsidP="00D0271A">
      <w:pPr>
        <w:divId w:val="1"/>
      </w:pPr>
      <w:r>
        <w:rPr>
          <w:b/>
          <w:bCs/>
        </w:rPr>
        <w:t xml:space="preserve">Section 820.TABLE C </w:t>
      </w:r>
      <w:r w:rsidR="004D29FE">
        <w:rPr>
          <w:b/>
          <w:bCs/>
        </w:rPr>
        <w:t xml:space="preserve"> </w:t>
      </w:r>
      <w:r>
        <w:rPr>
          <w:b/>
          <w:bCs/>
        </w:rPr>
        <w:t xml:space="preserve"> Flows Carried by Inlets</w:t>
      </w:r>
    </w:p>
    <w:p w:rsidR="00EB1965" w:rsidRDefault="00EB1965" w:rsidP="00D0271A">
      <w:pPr>
        <w:divId w:val="1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1399"/>
      </w:tblGrid>
      <w:tr w:rsidR="004D29FE">
        <w:tblPrEx>
          <w:tblCellMar>
            <w:top w:w="0" w:type="dxa"/>
            <w:bottom w:w="0" w:type="dxa"/>
          </w:tblCellMar>
        </w:tblPrEx>
        <w:trPr>
          <w:divId w:val="1"/>
          <w:trHeight w:val="570"/>
        </w:trPr>
        <w:tc>
          <w:tcPr>
            <w:tcW w:w="8041" w:type="dxa"/>
            <w:gridSpan w:val="4"/>
          </w:tcPr>
          <w:p w:rsidR="004D29FE" w:rsidRPr="00A9715E" w:rsidRDefault="004D29FE" w:rsidP="004D29FE">
            <w:pPr>
              <w:jc w:val="center"/>
              <w:rPr>
                <w:b/>
              </w:rPr>
            </w:pPr>
            <w:r>
              <w:rPr>
                <w:b/>
              </w:rPr>
              <w:t>(IN GALLONS PER MINUTE)</w:t>
            </w:r>
          </w:p>
        </w:tc>
      </w:tr>
      <w:tr w:rsidR="004D29FE">
        <w:tblPrEx>
          <w:tblCellMar>
            <w:top w:w="0" w:type="dxa"/>
            <w:bottom w:w="0" w:type="dxa"/>
          </w:tblCellMar>
        </w:tblPrEx>
        <w:trPr>
          <w:divId w:val="1"/>
          <w:trHeight w:val="450"/>
        </w:trPr>
        <w:tc>
          <w:tcPr>
            <w:tcW w:w="2214" w:type="dxa"/>
          </w:tcPr>
          <w:p w:rsidR="004D29FE" w:rsidRDefault="004D29FE" w:rsidP="004D29FE">
            <w:r>
              <w:t>Inlet</w:t>
            </w:r>
            <w:r w:rsidR="00C80DB3">
              <w:t xml:space="preserve"> </w:t>
            </w:r>
            <w:r>
              <w:t>Sizes</w:t>
            </w:r>
          </w:p>
        </w:tc>
        <w:tc>
          <w:tcPr>
            <w:tcW w:w="2214" w:type="dxa"/>
          </w:tcPr>
          <w:p w:rsidR="004D29FE" w:rsidRDefault="004D29FE" w:rsidP="004D29FE">
            <w:r>
              <w:t>5 fps</w:t>
            </w:r>
          </w:p>
        </w:tc>
        <w:tc>
          <w:tcPr>
            <w:tcW w:w="2214" w:type="dxa"/>
          </w:tcPr>
          <w:p w:rsidR="004D29FE" w:rsidRDefault="004D29FE" w:rsidP="004D29FE">
            <w:r>
              <w:t>10fps</w:t>
            </w:r>
          </w:p>
        </w:tc>
        <w:tc>
          <w:tcPr>
            <w:tcW w:w="1399" w:type="dxa"/>
          </w:tcPr>
          <w:p w:rsidR="004D29FE" w:rsidRDefault="004D29FE" w:rsidP="004D29FE">
            <w:r>
              <w:t>20fps</w:t>
            </w:r>
          </w:p>
        </w:tc>
      </w:tr>
      <w:tr w:rsidR="004D29FE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214" w:type="dxa"/>
          </w:tcPr>
          <w:p w:rsidR="004D29FE" w:rsidRDefault="004D29FE" w:rsidP="004D29FE">
            <w:r>
              <w:t>⅜"</w:t>
            </w:r>
          </w:p>
        </w:tc>
        <w:tc>
          <w:tcPr>
            <w:tcW w:w="2214" w:type="dxa"/>
          </w:tcPr>
          <w:p w:rsidR="004D29FE" w:rsidRDefault="004D29FE" w:rsidP="004D29FE">
            <w:r>
              <w:t>1.72</w:t>
            </w:r>
          </w:p>
        </w:tc>
        <w:tc>
          <w:tcPr>
            <w:tcW w:w="2214" w:type="dxa"/>
          </w:tcPr>
          <w:p w:rsidR="004D29FE" w:rsidRDefault="004D29FE" w:rsidP="004D29FE">
            <w:r>
              <w:t>3.44</w:t>
            </w:r>
          </w:p>
        </w:tc>
        <w:tc>
          <w:tcPr>
            <w:tcW w:w="1399" w:type="dxa"/>
          </w:tcPr>
          <w:p w:rsidR="004D29FE" w:rsidRDefault="004D29FE" w:rsidP="004D29FE">
            <w:r>
              <w:t>6.89</w:t>
            </w:r>
          </w:p>
        </w:tc>
      </w:tr>
      <w:tr w:rsidR="004D29FE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214" w:type="dxa"/>
          </w:tcPr>
          <w:p w:rsidR="004D29FE" w:rsidRDefault="004D29FE" w:rsidP="004D29FE">
            <w:r>
              <w:t>½"</w:t>
            </w:r>
          </w:p>
        </w:tc>
        <w:tc>
          <w:tcPr>
            <w:tcW w:w="2214" w:type="dxa"/>
          </w:tcPr>
          <w:p w:rsidR="004D29FE" w:rsidRDefault="004D29FE" w:rsidP="004D29FE">
            <w:r>
              <w:t>3.06</w:t>
            </w:r>
          </w:p>
        </w:tc>
        <w:tc>
          <w:tcPr>
            <w:tcW w:w="2214" w:type="dxa"/>
          </w:tcPr>
          <w:p w:rsidR="004D29FE" w:rsidRDefault="004D29FE" w:rsidP="004D29FE">
            <w:r>
              <w:t>6.12</w:t>
            </w:r>
          </w:p>
        </w:tc>
        <w:tc>
          <w:tcPr>
            <w:tcW w:w="1399" w:type="dxa"/>
          </w:tcPr>
          <w:p w:rsidR="004D29FE" w:rsidRDefault="004D29FE" w:rsidP="004D29FE">
            <w:r>
              <w:t>12.24</w:t>
            </w:r>
          </w:p>
        </w:tc>
      </w:tr>
      <w:tr w:rsidR="004D29FE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214" w:type="dxa"/>
          </w:tcPr>
          <w:p w:rsidR="004D29FE" w:rsidRDefault="004D29FE" w:rsidP="004D29FE">
            <w:r>
              <w:t>⅝"</w:t>
            </w:r>
          </w:p>
        </w:tc>
        <w:tc>
          <w:tcPr>
            <w:tcW w:w="2214" w:type="dxa"/>
          </w:tcPr>
          <w:p w:rsidR="004D29FE" w:rsidRDefault="004D29FE" w:rsidP="004D29FE">
            <w:r>
              <w:t>4.78</w:t>
            </w:r>
          </w:p>
        </w:tc>
        <w:tc>
          <w:tcPr>
            <w:tcW w:w="2214" w:type="dxa"/>
          </w:tcPr>
          <w:p w:rsidR="004D29FE" w:rsidRDefault="004D29FE" w:rsidP="004D29FE">
            <w:r>
              <w:t>9.56</w:t>
            </w:r>
          </w:p>
        </w:tc>
        <w:tc>
          <w:tcPr>
            <w:tcW w:w="1399" w:type="dxa"/>
          </w:tcPr>
          <w:p w:rsidR="004D29FE" w:rsidRDefault="004D29FE" w:rsidP="004D29FE">
            <w:r>
              <w:t>19.13</w:t>
            </w:r>
          </w:p>
        </w:tc>
      </w:tr>
      <w:tr w:rsidR="004D29FE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214" w:type="dxa"/>
          </w:tcPr>
          <w:p w:rsidR="004D29FE" w:rsidRDefault="004D29FE" w:rsidP="004D29FE">
            <w:r>
              <w:t>¾"</w:t>
            </w:r>
          </w:p>
        </w:tc>
        <w:tc>
          <w:tcPr>
            <w:tcW w:w="2214" w:type="dxa"/>
          </w:tcPr>
          <w:p w:rsidR="004D29FE" w:rsidRDefault="004D29FE" w:rsidP="004D29FE">
            <w:r>
              <w:t>6.88</w:t>
            </w:r>
          </w:p>
        </w:tc>
        <w:tc>
          <w:tcPr>
            <w:tcW w:w="2214" w:type="dxa"/>
          </w:tcPr>
          <w:p w:rsidR="004D29FE" w:rsidRDefault="004D29FE" w:rsidP="004D29FE">
            <w:r>
              <w:t>13.77</w:t>
            </w:r>
          </w:p>
        </w:tc>
        <w:tc>
          <w:tcPr>
            <w:tcW w:w="1399" w:type="dxa"/>
          </w:tcPr>
          <w:p w:rsidR="004D29FE" w:rsidRDefault="004D29FE" w:rsidP="004D29FE">
            <w:r>
              <w:t>27.55</w:t>
            </w:r>
          </w:p>
        </w:tc>
      </w:tr>
      <w:tr w:rsidR="004D29FE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214" w:type="dxa"/>
          </w:tcPr>
          <w:p w:rsidR="004D29FE" w:rsidRDefault="004D29FE" w:rsidP="004D29FE">
            <w:r>
              <w:t>⅞"</w:t>
            </w:r>
          </w:p>
        </w:tc>
        <w:tc>
          <w:tcPr>
            <w:tcW w:w="2214" w:type="dxa"/>
          </w:tcPr>
          <w:p w:rsidR="004D29FE" w:rsidRDefault="004D29FE" w:rsidP="004D29FE">
            <w:r>
              <w:t>9.37</w:t>
            </w:r>
          </w:p>
        </w:tc>
        <w:tc>
          <w:tcPr>
            <w:tcW w:w="2214" w:type="dxa"/>
          </w:tcPr>
          <w:p w:rsidR="004D29FE" w:rsidRDefault="004D29FE" w:rsidP="004D29FE">
            <w:r>
              <w:t>18.74</w:t>
            </w:r>
          </w:p>
        </w:tc>
        <w:tc>
          <w:tcPr>
            <w:tcW w:w="1399" w:type="dxa"/>
          </w:tcPr>
          <w:p w:rsidR="004D29FE" w:rsidRDefault="004D29FE" w:rsidP="004D29FE">
            <w:r>
              <w:t>37.49</w:t>
            </w:r>
          </w:p>
        </w:tc>
      </w:tr>
      <w:tr w:rsidR="004D29FE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214" w:type="dxa"/>
          </w:tcPr>
          <w:p w:rsidR="004D29FE" w:rsidRDefault="004D29FE" w:rsidP="004D29FE">
            <w:r>
              <w:t>1"</w:t>
            </w:r>
          </w:p>
        </w:tc>
        <w:tc>
          <w:tcPr>
            <w:tcW w:w="2214" w:type="dxa"/>
          </w:tcPr>
          <w:p w:rsidR="004D29FE" w:rsidRDefault="004D29FE" w:rsidP="004D29FE">
            <w:r>
              <w:t>12.24</w:t>
            </w:r>
          </w:p>
        </w:tc>
        <w:tc>
          <w:tcPr>
            <w:tcW w:w="2214" w:type="dxa"/>
          </w:tcPr>
          <w:p w:rsidR="004D29FE" w:rsidRDefault="004D29FE" w:rsidP="004D29FE">
            <w:r>
              <w:t>24.48</w:t>
            </w:r>
          </w:p>
        </w:tc>
        <w:tc>
          <w:tcPr>
            <w:tcW w:w="1399" w:type="dxa"/>
          </w:tcPr>
          <w:p w:rsidR="004D29FE" w:rsidRDefault="004D29FE" w:rsidP="004D29FE">
            <w:r>
              <w:t>48.97</w:t>
            </w:r>
          </w:p>
        </w:tc>
      </w:tr>
      <w:tr w:rsidR="004D29FE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214" w:type="dxa"/>
          </w:tcPr>
          <w:p w:rsidR="004D29FE" w:rsidRDefault="004D29FE" w:rsidP="004D29FE">
            <w:r>
              <w:t>1-¼"</w:t>
            </w:r>
          </w:p>
        </w:tc>
        <w:tc>
          <w:tcPr>
            <w:tcW w:w="2214" w:type="dxa"/>
          </w:tcPr>
          <w:p w:rsidR="004D29FE" w:rsidRDefault="004D29FE" w:rsidP="004D29FE">
            <w:r>
              <w:t>19.12</w:t>
            </w:r>
          </w:p>
        </w:tc>
        <w:tc>
          <w:tcPr>
            <w:tcW w:w="2214" w:type="dxa"/>
          </w:tcPr>
          <w:p w:rsidR="004D29FE" w:rsidRDefault="004D29FE" w:rsidP="004D29FE">
            <w:r>
              <w:t>38.25</w:t>
            </w:r>
          </w:p>
        </w:tc>
        <w:tc>
          <w:tcPr>
            <w:tcW w:w="1399" w:type="dxa"/>
          </w:tcPr>
          <w:p w:rsidR="004D29FE" w:rsidRDefault="004D29FE" w:rsidP="004D29FE">
            <w:r>
              <w:t>76.53</w:t>
            </w:r>
          </w:p>
        </w:tc>
      </w:tr>
      <w:tr w:rsidR="004D29FE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214" w:type="dxa"/>
          </w:tcPr>
          <w:p w:rsidR="004D29FE" w:rsidRDefault="004D29FE" w:rsidP="004D29FE">
            <w:r>
              <w:t>1-½"</w:t>
            </w:r>
          </w:p>
        </w:tc>
        <w:tc>
          <w:tcPr>
            <w:tcW w:w="2214" w:type="dxa"/>
          </w:tcPr>
          <w:p w:rsidR="004D29FE" w:rsidRDefault="004D29FE" w:rsidP="004D29FE">
            <w:r>
              <w:t>27.54</w:t>
            </w:r>
          </w:p>
        </w:tc>
        <w:tc>
          <w:tcPr>
            <w:tcW w:w="2214" w:type="dxa"/>
          </w:tcPr>
          <w:p w:rsidR="004D29FE" w:rsidRDefault="004D29FE" w:rsidP="004D29FE">
            <w:r>
              <w:t>55.08</w:t>
            </w:r>
          </w:p>
        </w:tc>
        <w:tc>
          <w:tcPr>
            <w:tcW w:w="1399" w:type="dxa"/>
          </w:tcPr>
          <w:p w:rsidR="004D29FE" w:rsidRDefault="004D29FE" w:rsidP="004D29FE">
            <w:r>
              <w:t>110.19</w:t>
            </w:r>
          </w:p>
        </w:tc>
      </w:tr>
      <w:tr w:rsidR="004D29FE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2214" w:type="dxa"/>
          </w:tcPr>
          <w:p w:rsidR="004D29FE" w:rsidRDefault="004D29FE" w:rsidP="004D29FE">
            <w:r>
              <w:t>2"</w:t>
            </w:r>
          </w:p>
        </w:tc>
        <w:tc>
          <w:tcPr>
            <w:tcW w:w="2214" w:type="dxa"/>
          </w:tcPr>
          <w:p w:rsidR="004D29FE" w:rsidRDefault="004D29FE" w:rsidP="004D29FE">
            <w:r>
              <w:t>48.96</w:t>
            </w:r>
          </w:p>
        </w:tc>
        <w:tc>
          <w:tcPr>
            <w:tcW w:w="2214" w:type="dxa"/>
          </w:tcPr>
          <w:p w:rsidR="004D29FE" w:rsidRDefault="004D29FE" w:rsidP="004D29FE">
            <w:r>
              <w:t>97.91</w:t>
            </w:r>
          </w:p>
        </w:tc>
        <w:tc>
          <w:tcPr>
            <w:tcW w:w="1399" w:type="dxa"/>
          </w:tcPr>
          <w:p w:rsidR="004D29FE" w:rsidRDefault="004D29FE" w:rsidP="004D29FE">
            <w:r>
              <w:t>195.91</w:t>
            </w:r>
          </w:p>
        </w:tc>
      </w:tr>
    </w:tbl>
    <w:p w:rsidR="00EB1965" w:rsidRDefault="00EB1965" w:rsidP="00D0271A">
      <w:pPr>
        <w:divId w:val="1"/>
      </w:pPr>
    </w:p>
    <w:p w:rsidR="00EB1965" w:rsidRDefault="00EB1965" w:rsidP="004D29FE">
      <w:pPr>
        <w:ind w:firstLine="720"/>
        <w:divId w:val="1"/>
      </w:pPr>
      <w:r>
        <w:t>(Source:  Amended at 23 Ill. Reg. 6079, effective May 20, 1999)</w:t>
      </w:r>
    </w:p>
    <w:sectPr w:rsidR="00EB1965" w:rsidSect="00D02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1965"/>
    <w:rsid w:val="0006362E"/>
    <w:rsid w:val="00270E3C"/>
    <w:rsid w:val="004D29FE"/>
    <w:rsid w:val="00507519"/>
    <w:rsid w:val="005F1B24"/>
    <w:rsid w:val="007F2218"/>
    <w:rsid w:val="00C80DB3"/>
    <w:rsid w:val="00D0271A"/>
    <w:rsid w:val="00EB1965"/>
    <w:rsid w:val="00F0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820</vt:lpstr>
    </vt:vector>
  </TitlesOfParts>
  <Company>State of Illinois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820</dc:title>
  <dc:subject/>
  <dc:creator>Julia Zwilling</dc:creator>
  <cp:keywords/>
  <dc:description/>
  <cp:lastModifiedBy>Roberts, John</cp:lastModifiedBy>
  <cp:revision>3</cp:revision>
  <cp:lastPrinted>2003-04-28T16:14:00Z</cp:lastPrinted>
  <dcterms:created xsi:type="dcterms:W3CDTF">2012-06-22T01:24:00Z</dcterms:created>
  <dcterms:modified xsi:type="dcterms:W3CDTF">2012-06-22T01:24:00Z</dcterms:modified>
</cp:coreProperties>
</file>