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C" w:rsidRDefault="007F6EAC" w:rsidP="007F6E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6EAC" w:rsidRDefault="007F6EAC" w:rsidP="007F6EAC">
      <w:pPr>
        <w:widowControl w:val="0"/>
        <w:autoSpaceDE w:val="0"/>
        <w:autoSpaceDN w:val="0"/>
        <w:adjustRightInd w:val="0"/>
      </w:pPr>
      <w:r>
        <w:rPr>
          <w:b/>
          <w:bCs/>
        </w:rPr>
        <w:t>Section 830.440  Notification of Examination Results</w:t>
      </w:r>
      <w:r>
        <w:t xml:space="preserve"> </w:t>
      </w:r>
    </w:p>
    <w:p w:rsidR="007F6EAC" w:rsidRDefault="007F6EAC" w:rsidP="007F6EAC">
      <w:pPr>
        <w:widowControl w:val="0"/>
        <w:autoSpaceDE w:val="0"/>
        <w:autoSpaceDN w:val="0"/>
        <w:adjustRightInd w:val="0"/>
      </w:pPr>
    </w:p>
    <w:p w:rsidR="007F6EAC" w:rsidRDefault="007F6EAC" w:rsidP="007F6EA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examinee shall be notified by letter from the Department of the results of his/her examination.  Results will be sent to the applicant's home address. </w:t>
      </w:r>
    </w:p>
    <w:p w:rsidR="004D61FC" w:rsidRDefault="004D61FC" w:rsidP="007F6EAC">
      <w:pPr>
        <w:widowControl w:val="0"/>
        <w:autoSpaceDE w:val="0"/>
        <w:autoSpaceDN w:val="0"/>
        <w:adjustRightInd w:val="0"/>
        <w:ind w:left="1440" w:hanging="720"/>
      </w:pPr>
    </w:p>
    <w:p w:rsidR="007F6EAC" w:rsidRDefault="007F6EAC" w:rsidP="007F6EA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applicant who fails the general standards examination or any sub-category examination will receive a re-examination application in the mail with the examination results. </w:t>
      </w:r>
    </w:p>
    <w:p w:rsidR="004D61FC" w:rsidRDefault="004D61FC" w:rsidP="007F6EAC">
      <w:pPr>
        <w:widowControl w:val="0"/>
        <w:autoSpaceDE w:val="0"/>
        <w:autoSpaceDN w:val="0"/>
        <w:adjustRightInd w:val="0"/>
        <w:ind w:left="1440" w:hanging="720"/>
      </w:pPr>
    </w:p>
    <w:p w:rsidR="007F6EAC" w:rsidRDefault="007F6EAC" w:rsidP="007F6EA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applicant who has successfully passed the general standards examination or the general standards examination and one or more sub-category examinations shall be issued a certificate evidencing the proper certification classification. </w:t>
      </w:r>
    </w:p>
    <w:p w:rsidR="007F6EAC" w:rsidRDefault="007F6EAC" w:rsidP="007F6EAC">
      <w:pPr>
        <w:widowControl w:val="0"/>
        <w:autoSpaceDE w:val="0"/>
        <w:autoSpaceDN w:val="0"/>
        <w:adjustRightInd w:val="0"/>
        <w:ind w:left="1440" w:hanging="720"/>
      </w:pPr>
    </w:p>
    <w:p w:rsidR="007F6EAC" w:rsidRDefault="007F6EAC" w:rsidP="007F6EA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2090, effective February 3, 1989) </w:t>
      </w:r>
    </w:p>
    <w:sectPr w:rsidR="007F6EAC" w:rsidSect="007F6E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6EAC"/>
    <w:rsid w:val="004D61FC"/>
    <w:rsid w:val="005C3366"/>
    <w:rsid w:val="007F6EAC"/>
    <w:rsid w:val="00A5321C"/>
    <w:rsid w:val="00D43589"/>
    <w:rsid w:val="00D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830</vt:lpstr>
    </vt:vector>
  </TitlesOfParts>
  <Company>State of Illinois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830</dc:title>
  <dc:subject/>
  <dc:creator>Illinois General Assembly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