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AA" w:rsidRPr="00BF0310" w:rsidRDefault="000B72AA" w:rsidP="000B72AA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>Section 840.APPENDIX C   Forms and Instructions for Occupational Disease Registry</w:t>
      </w:r>
      <w:r>
        <w:t xml:space="preserve"> </w:t>
      </w:r>
      <w:r w:rsidR="00BF0310">
        <w:rPr>
          <w:b/>
        </w:rPr>
        <w:t>(Repealed)</w:t>
      </w:r>
    </w:p>
    <w:p w:rsidR="000B72AA" w:rsidRDefault="000B72AA" w:rsidP="000B72AA">
      <w:pPr>
        <w:rPr>
          <w:b/>
        </w:rPr>
      </w:pPr>
    </w:p>
    <w:p w:rsidR="000B72AA" w:rsidRDefault="000B72AA" w:rsidP="000B72AA">
      <w:pPr>
        <w:rPr>
          <w:b/>
        </w:rPr>
      </w:pPr>
      <w:r>
        <w:rPr>
          <w:b/>
        </w:rPr>
        <w:t>Section 840.EXHIBIT A   Instructions for completing The Laboratory Based Report of Adult Blood Lead Analysis</w:t>
      </w:r>
      <w:r w:rsidR="00BF0310">
        <w:rPr>
          <w:b/>
        </w:rPr>
        <w:t xml:space="preserve"> (Repeal</w:t>
      </w:r>
      <w:r w:rsidR="00335E21">
        <w:rPr>
          <w:b/>
        </w:rPr>
        <w:t>e</w:t>
      </w:r>
      <w:r w:rsidR="00BF0310">
        <w:rPr>
          <w:b/>
        </w:rPr>
        <w:t>d)</w:t>
      </w:r>
    </w:p>
    <w:p w:rsidR="000B72AA" w:rsidRDefault="000B72AA" w:rsidP="000B72AA">
      <w:pPr>
        <w:rPr>
          <w:b/>
        </w:rPr>
      </w:pPr>
    </w:p>
    <w:p w:rsidR="002B5B3D" w:rsidRPr="00BF0310" w:rsidRDefault="00BF0310" w:rsidP="005F312A">
      <w:pPr>
        <w:widowControl w:val="0"/>
        <w:autoSpaceDE w:val="0"/>
        <w:autoSpaceDN w:val="0"/>
        <w:adjustRightInd w:val="0"/>
        <w:ind w:firstLine="720"/>
        <w:rPr>
          <w:b/>
        </w:rPr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C17D28">
        <w:t>8379</w:t>
      </w:r>
      <w:r w:rsidRPr="00D55B37">
        <w:t xml:space="preserve">, effective </w:t>
      </w:r>
      <w:r w:rsidR="00C17D28">
        <w:t>May 18, 2012</w:t>
      </w:r>
      <w:r w:rsidRPr="00D55B37">
        <w:t>)</w:t>
      </w:r>
      <w:r w:rsidR="00C13FE7">
        <w:br w:type="page"/>
      </w:r>
      <w:r w:rsidR="002B5B3D">
        <w:rPr>
          <w:b/>
          <w:bCs/>
        </w:rPr>
        <w:lastRenderedPageBreak/>
        <w:t xml:space="preserve">Section 840.APPENDIX C </w:t>
      </w:r>
      <w:r w:rsidR="00C13FE7">
        <w:rPr>
          <w:b/>
          <w:bCs/>
        </w:rPr>
        <w:t xml:space="preserve"> </w:t>
      </w:r>
      <w:r w:rsidR="002B5B3D">
        <w:rPr>
          <w:b/>
          <w:bCs/>
        </w:rPr>
        <w:t xml:space="preserve"> Forms and Instructions for Occupational Disease Registry</w:t>
      </w:r>
      <w:r w:rsidR="002B5B3D">
        <w:t xml:space="preserve"> </w:t>
      </w:r>
      <w:r>
        <w:rPr>
          <w:b/>
        </w:rPr>
        <w:t>(Repealed)</w:t>
      </w:r>
    </w:p>
    <w:p w:rsidR="002B5B3D" w:rsidRDefault="002B5B3D" w:rsidP="002B5B3D">
      <w:pPr>
        <w:widowControl w:val="0"/>
        <w:autoSpaceDE w:val="0"/>
        <w:autoSpaceDN w:val="0"/>
        <w:adjustRightInd w:val="0"/>
      </w:pPr>
    </w:p>
    <w:p w:rsidR="002B5B3D" w:rsidRDefault="002B5B3D" w:rsidP="002B5B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840.EXHIBIT B </w:t>
      </w:r>
      <w:r w:rsidR="00C13FE7">
        <w:rPr>
          <w:b/>
          <w:bCs/>
        </w:rPr>
        <w:t xml:space="preserve"> </w:t>
      </w:r>
      <w:r>
        <w:rPr>
          <w:b/>
          <w:bCs/>
        </w:rPr>
        <w:t xml:space="preserve"> Instructions for completing the Health Department Follow-up Report of Adult Blood Lead Level Analysis For Results of 25 mcg/dl and Above (Local Health Authorities will use this form)</w:t>
      </w:r>
      <w:r>
        <w:t xml:space="preserve"> </w:t>
      </w:r>
      <w:r w:rsidR="00BF0310" w:rsidRPr="00BF0310">
        <w:rPr>
          <w:b/>
        </w:rPr>
        <w:t>(Repealed)</w:t>
      </w:r>
    </w:p>
    <w:p w:rsidR="002B5B3D" w:rsidRDefault="002B5B3D" w:rsidP="002B5B3D">
      <w:pPr>
        <w:widowControl w:val="0"/>
        <w:autoSpaceDE w:val="0"/>
        <w:autoSpaceDN w:val="0"/>
        <w:adjustRightInd w:val="0"/>
      </w:pPr>
    </w:p>
    <w:p w:rsidR="00634F94" w:rsidRPr="00BF0310" w:rsidRDefault="00A653E5" w:rsidP="005F312A">
      <w:pPr>
        <w:widowControl w:val="0"/>
        <w:autoSpaceDE w:val="0"/>
        <w:autoSpaceDN w:val="0"/>
        <w:adjustRightInd w:val="0"/>
        <w:ind w:firstLine="720"/>
        <w:rPr>
          <w:b/>
        </w:rPr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>
        <w:t>8379</w:t>
      </w:r>
      <w:r w:rsidRPr="00D55B37">
        <w:t xml:space="preserve">, effective </w:t>
      </w:r>
      <w:r>
        <w:t>May 18, 2012</w:t>
      </w:r>
      <w:r w:rsidRPr="00D55B37">
        <w:t>)</w:t>
      </w:r>
      <w:r w:rsidR="00634F94">
        <w:br w:type="page"/>
      </w:r>
      <w:r w:rsidR="00634F94">
        <w:rPr>
          <w:b/>
          <w:bCs/>
        </w:rPr>
        <w:lastRenderedPageBreak/>
        <w:t>Section 840.APPENDIX C   Forms and Instructions for Occupational Disease Registry</w:t>
      </w:r>
      <w:r w:rsidR="00634F94">
        <w:t xml:space="preserve"> </w:t>
      </w:r>
      <w:r w:rsidR="00BF0310">
        <w:rPr>
          <w:b/>
        </w:rPr>
        <w:t>(Repealed)</w:t>
      </w:r>
    </w:p>
    <w:p w:rsidR="00634F94" w:rsidRDefault="00634F94" w:rsidP="00634F94">
      <w:pPr>
        <w:widowControl w:val="0"/>
        <w:autoSpaceDE w:val="0"/>
        <w:autoSpaceDN w:val="0"/>
        <w:adjustRightInd w:val="0"/>
      </w:pPr>
    </w:p>
    <w:p w:rsidR="00634F94" w:rsidRDefault="00634F94" w:rsidP="00634F9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840.ILLUSTRATION A   Health Department Laboratory Report of Adult Elevated Blood Lead Analysis 25 mcg/dl and Above</w:t>
      </w:r>
      <w:r w:rsidR="00BF0310">
        <w:rPr>
          <w:b/>
          <w:bCs/>
        </w:rPr>
        <w:t xml:space="preserve"> (Repealed)</w:t>
      </w:r>
    </w:p>
    <w:p w:rsidR="00634F94" w:rsidRDefault="00634F94" w:rsidP="00634F94">
      <w:pPr>
        <w:widowControl w:val="0"/>
        <w:autoSpaceDE w:val="0"/>
        <w:autoSpaceDN w:val="0"/>
        <w:adjustRightInd w:val="0"/>
        <w:rPr>
          <w:b/>
          <w:bCs/>
        </w:rPr>
      </w:pPr>
    </w:p>
    <w:p w:rsidR="00634F94" w:rsidRDefault="00A653E5" w:rsidP="005F312A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>
        <w:t>8379</w:t>
      </w:r>
      <w:r w:rsidRPr="00D55B37">
        <w:t xml:space="preserve">, effective </w:t>
      </w:r>
      <w:r>
        <w:t>May 18, 2012</w:t>
      </w:r>
      <w:r w:rsidRPr="00D55B37">
        <w:t>)</w:t>
      </w:r>
    </w:p>
    <w:p w:rsidR="00634F94" w:rsidRPr="00BF0310" w:rsidRDefault="00634F94" w:rsidP="00634F9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Section 840.APPENDIX C   Forms and Instructions for Occupational Disease Registry</w:t>
      </w:r>
      <w:r>
        <w:t xml:space="preserve"> </w:t>
      </w:r>
      <w:r w:rsidR="00BF0310">
        <w:rPr>
          <w:b/>
        </w:rPr>
        <w:t>(Repealed)</w:t>
      </w:r>
    </w:p>
    <w:p w:rsidR="00634F94" w:rsidRDefault="00634F94" w:rsidP="00634F94">
      <w:pPr>
        <w:widowControl w:val="0"/>
        <w:autoSpaceDE w:val="0"/>
        <w:autoSpaceDN w:val="0"/>
        <w:adjustRightInd w:val="0"/>
      </w:pPr>
    </w:p>
    <w:p w:rsidR="00634F94" w:rsidRDefault="00634F94" w:rsidP="00634F9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840.ILLUSTRATION B   Health Department Follow-Up Report of Adult Blood Lead Levels Analysis for Results of </w:t>
      </w:r>
      <w:r w:rsidR="001B2176">
        <w:rPr>
          <w:b/>
          <w:bCs/>
        </w:rPr>
        <w:t xml:space="preserve">25 </w:t>
      </w:r>
      <w:r>
        <w:rPr>
          <w:b/>
          <w:bCs/>
        </w:rPr>
        <w:t>mcg/dl and Above</w:t>
      </w:r>
      <w:r w:rsidR="00BF0310">
        <w:rPr>
          <w:b/>
          <w:bCs/>
        </w:rPr>
        <w:t xml:space="preserve"> (Repealed)</w:t>
      </w:r>
    </w:p>
    <w:p w:rsidR="00634F94" w:rsidRDefault="00634F94" w:rsidP="00634F94">
      <w:pPr>
        <w:widowControl w:val="0"/>
        <w:autoSpaceDE w:val="0"/>
        <w:autoSpaceDN w:val="0"/>
        <w:adjustRightInd w:val="0"/>
      </w:pPr>
    </w:p>
    <w:p w:rsidR="00BF0310" w:rsidRDefault="00A653E5" w:rsidP="005F312A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>
        <w:t>8379</w:t>
      </w:r>
      <w:r w:rsidRPr="00D55B37">
        <w:t xml:space="preserve">, effective </w:t>
      </w:r>
      <w:r>
        <w:t>May 18, 2012</w:t>
      </w:r>
      <w:r w:rsidRPr="00D55B37">
        <w:t>)</w:t>
      </w:r>
    </w:p>
    <w:sectPr w:rsidR="00BF0310" w:rsidSect="002B5B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B3D"/>
    <w:rsid w:val="000827BD"/>
    <w:rsid w:val="000B72AA"/>
    <w:rsid w:val="000C6EB8"/>
    <w:rsid w:val="001B2176"/>
    <w:rsid w:val="002B5B3D"/>
    <w:rsid w:val="00335E21"/>
    <w:rsid w:val="003854EE"/>
    <w:rsid w:val="00434BA7"/>
    <w:rsid w:val="005240A8"/>
    <w:rsid w:val="005B06C6"/>
    <w:rsid w:val="005C3366"/>
    <w:rsid w:val="005F312A"/>
    <w:rsid w:val="00634F94"/>
    <w:rsid w:val="006724AD"/>
    <w:rsid w:val="006C347A"/>
    <w:rsid w:val="006D5F9F"/>
    <w:rsid w:val="0071062D"/>
    <w:rsid w:val="00731745"/>
    <w:rsid w:val="007502CE"/>
    <w:rsid w:val="007B0D59"/>
    <w:rsid w:val="007D136D"/>
    <w:rsid w:val="007F211F"/>
    <w:rsid w:val="00806C2D"/>
    <w:rsid w:val="008214ED"/>
    <w:rsid w:val="00827F3C"/>
    <w:rsid w:val="00855961"/>
    <w:rsid w:val="00897712"/>
    <w:rsid w:val="00A653E5"/>
    <w:rsid w:val="00A77E2C"/>
    <w:rsid w:val="00BE5959"/>
    <w:rsid w:val="00BF0310"/>
    <w:rsid w:val="00C13FE7"/>
    <w:rsid w:val="00C142F1"/>
    <w:rsid w:val="00C17D28"/>
    <w:rsid w:val="00C5390E"/>
    <w:rsid w:val="00D425ED"/>
    <w:rsid w:val="00D85D87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0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2004-09-29T20:04:00Z</cp:lastPrinted>
  <dcterms:created xsi:type="dcterms:W3CDTF">2012-06-22T01:27:00Z</dcterms:created>
  <dcterms:modified xsi:type="dcterms:W3CDTF">2012-06-22T01:27:00Z</dcterms:modified>
</cp:coreProperties>
</file>