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FFDAA" w14:textId="77777777" w:rsidR="00E41C18" w:rsidRDefault="00E41C18" w:rsidP="00B022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B3638A" w14:textId="53980977" w:rsidR="008B4C58" w:rsidRPr="00B02273" w:rsidRDefault="008B4C58" w:rsidP="00B022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2273">
        <w:rPr>
          <w:rFonts w:ascii="Times New Roman" w:hAnsi="Times New Roman" w:cs="Times New Roman"/>
          <w:b/>
          <w:bCs/>
          <w:sz w:val="24"/>
          <w:szCs w:val="24"/>
        </w:rPr>
        <w:t xml:space="preserve">Section </w:t>
      </w:r>
      <w:proofErr w:type="gramStart"/>
      <w:r w:rsidRPr="00B02273">
        <w:rPr>
          <w:rFonts w:ascii="Times New Roman" w:hAnsi="Times New Roman" w:cs="Times New Roman"/>
          <w:b/>
          <w:bCs/>
          <w:sz w:val="24"/>
          <w:szCs w:val="24"/>
        </w:rPr>
        <w:t>843.90  Lead</w:t>
      </w:r>
      <w:proofErr w:type="gramEnd"/>
      <w:r w:rsidRPr="00B02273">
        <w:rPr>
          <w:rFonts w:ascii="Times New Roman" w:hAnsi="Times New Roman" w:cs="Times New Roman"/>
          <w:b/>
          <w:bCs/>
          <w:sz w:val="24"/>
          <w:szCs w:val="24"/>
        </w:rPr>
        <w:t xml:space="preserve"> Safe Housing Maintenance Standards and Requirements</w:t>
      </w:r>
    </w:p>
    <w:p w14:paraId="43FE9C45" w14:textId="77777777" w:rsidR="008B4C58" w:rsidRPr="00B02273" w:rsidRDefault="008B4C58" w:rsidP="00B02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BDD5B7" w14:textId="77777777" w:rsidR="008B4C58" w:rsidRPr="00B02273" w:rsidRDefault="008B4C58" w:rsidP="00B02273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B02273">
        <w:rPr>
          <w:rFonts w:ascii="Times New Roman" w:hAnsi="Times New Roman" w:cs="Times New Roman"/>
          <w:sz w:val="24"/>
          <w:szCs w:val="24"/>
        </w:rPr>
        <w:t>a)</w:t>
      </w:r>
      <w:r w:rsidRPr="00B02273">
        <w:rPr>
          <w:rFonts w:ascii="Times New Roman" w:hAnsi="Times New Roman" w:cs="Times New Roman"/>
          <w:sz w:val="24"/>
          <w:szCs w:val="24"/>
        </w:rPr>
        <w:tab/>
      </w:r>
      <w:r w:rsidRPr="00B02273">
        <w:rPr>
          <w:rFonts w:ascii="Times New Roman" w:hAnsi="Times New Roman" w:cs="Times New Roman"/>
          <w:i/>
          <w:iCs/>
          <w:sz w:val="24"/>
          <w:szCs w:val="24"/>
        </w:rPr>
        <w:t xml:space="preserve">Except for properties where all lead-based paint, leaded plumbing, or other identified lead hazards have been removed, </w:t>
      </w:r>
      <w:r w:rsidRPr="00B02273">
        <w:rPr>
          <w:rFonts w:ascii="Times New Roman" w:hAnsi="Times New Roman" w:cs="Times New Roman"/>
          <w:sz w:val="24"/>
          <w:szCs w:val="24"/>
        </w:rPr>
        <w:t>successful LDAP applicants shall agree to the responsibilities described in Department-approved Lead Safe Housing Maintenance Standards upon completion of lead abatement or mitigation. These shall include, but not be limited to:</w:t>
      </w:r>
    </w:p>
    <w:p w14:paraId="22BC8E5F" w14:textId="77777777" w:rsidR="008B4C58" w:rsidRPr="00B02273" w:rsidRDefault="008B4C58" w:rsidP="00B02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AE9187" w14:textId="49D21786" w:rsidR="008B4C58" w:rsidRPr="00B02273" w:rsidRDefault="008B4C58" w:rsidP="00B02273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B02273">
        <w:rPr>
          <w:rFonts w:ascii="Times New Roman" w:hAnsi="Times New Roman" w:cs="Times New Roman"/>
          <w:sz w:val="24"/>
          <w:szCs w:val="24"/>
        </w:rPr>
        <w:t>1)</w:t>
      </w:r>
      <w:r w:rsidRPr="00B02273">
        <w:rPr>
          <w:rFonts w:ascii="Times New Roman" w:hAnsi="Times New Roman" w:cs="Times New Roman"/>
          <w:sz w:val="24"/>
          <w:szCs w:val="24"/>
        </w:rPr>
        <w:tab/>
        <w:t xml:space="preserve">Employing lead-safe cleaning methods following contracted work; </w:t>
      </w:r>
    </w:p>
    <w:p w14:paraId="6211B8AA" w14:textId="77777777" w:rsidR="008B4C58" w:rsidRPr="00B02273" w:rsidRDefault="008B4C58" w:rsidP="00072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E63CAE" w14:textId="45A89CCD" w:rsidR="008B4C58" w:rsidRPr="00B02273" w:rsidRDefault="008B4C58" w:rsidP="00B02273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B02273">
        <w:rPr>
          <w:rFonts w:ascii="Times New Roman" w:hAnsi="Times New Roman" w:cs="Times New Roman"/>
          <w:sz w:val="24"/>
          <w:szCs w:val="24"/>
        </w:rPr>
        <w:t>2)</w:t>
      </w:r>
      <w:r w:rsidRPr="00B02273">
        <w:rPr>
          <w:rFonts w:ascii="Times New Roman" w:hAnsi="Times New Roman" w:cs="Times New Roman"/>
          <w:sz w:val="24"/>
          <w:szCs w:val="24"/>
        </w:rPr>
        <w:tab/>
        <w:t xml:space="preserve">Actions to be taken by owners and tenants where deteriorated paint, water leaks or water damage has occurred; </w:t>
      </w:r>
    </w:p>
    <w:p w14:paraId="07B2C0C5" w14:textId="77777777" w:rsidR="008B4C58" w:rsidRPr="00B02273" w:rsidRDefault="008B4C58" w:rsidP="00072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9A0C12" w14:textId="019AD6A7" w:rsidR="008B4C58" w:rsidRPr="00B02273" w:rsidRDefault="008B4C58" w:rsidP="00B02273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B02273">
        <w:rPr>
          <w:rFonts w:ascii="Times New Roman" w:hAnsi="Times New Roman" w:cs="Times New Roman"/>
          <w:sz w:val="24"/>
          <w:szCs w:val="24"/>
        </w:rPr>
        <w:t>3)</w:t>
      </w:r>
      <w:r w:rsidRPr="00B02273">
        <w:rPr>
          <w:rFonts w:ascii="Times New Roman" w:hAnsi="Times New Roman" w:cs="Times New Roman"/>
          <w:sz w:val="24"/>
          <w:szCs w:val="24"/>
        </w:rPr>
        <w:tab/>
        <w:t xml:space="preserve">Ensuring that the entire property is cleaned prior to vacancy or turnover to new tenant or ownership; </w:t>
      </w:r>
    </w:p>
    <w:p w14:paraId="03CE0BD3" w14:textId="77777777" w:rsidR="008B4C58" w:rsidRPr="00B02273" w:rsidRDefault="008B4C58" w:rsidP="00072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A845BE" w14:textId="5ECF4465" w:rsidR="008B4C58" w:rsidRPr="00B02273" w:rsidRDefault="008B4C58" w:rsidP="00B02273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B02273">
        <w:rPr>
          <w:rFonts w:ascii="Times New Roman" w:hAnsi="Times New Roman" w:cs="Times New Roman"/>
          <w:sz w:val="24"/>
          <w:szCs w:val="24"/>
        </w:rPr>
        <w:t>4)</w:t>
      </w:r>
      <w:r w:rsidRPr="00B02273">
        <w:rPr>
          <w:rFonts w:ascii="Times New Roman" w:hAnsi="Times New Roman" w:cs="Times New Roman"/>
          <w:sz w:val="24"/>
          <w:szCs w:val="24"/>
        </w:rPr>
        <w:tab/>
        <w:t xml:space="preserve">Ensuring that identified leaded plumbing materials are replaced and actions to be taken by owners and tenants prior to and after replacement; </w:t>
      </w:r>
    </w:p>
    <w:p w14:paraId="5C884451" w14:textId="77777777" w:rsidR="008B4C58" w:rsidRPr="00B02273" w:rsidRDefault="008B4C58" w:rsidP="00072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B1BD67" w14:textId="09BD72C0" w:rsidR="008B4C58" w:rsidRPr="00B02273" w:rsidRDefault="008B4C58" w:rsidP="00B02273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B02273">
        <w:rPr>
          <w:rFonts w:ascii="Times New Roman" w:hAnsi="Times New Roman" w:cs="Times New Roman"/>
          <w:sz w:val="24"/>
          <w:szCs w:val="24"/>
        </w:rPr>
        <w:t>5</w:t>
      </w:r>
      <w:r w:rsidR="00B02273">
        <w:rPr>
          <w:rFonts w:ascii="Times New Roman" w:hAnsi="Times New Roman" w:cs="Times New Roman"/>
          <w:sz w:val="24"/>
          <w:szCs w:val="24"/>
        </w:rPr>
        <w:t>)</w:t>
      </w:r>
      <w:r w:rsidRPr="00B02273">
        <w:rPr>
          <w:rFonts w:ascii="Times New Roman" w:hAnsi="Times New Roman" w:cs="Times New Roman"/>
          <w:sz w:val="24"/>
          <w:szCs w:val="24"/>
        </w:rPr>
        <w:tab/>
        <w:t>Employing a lead abatement contractor to conduct work on known lead-bearing surfaces that have not previously been addressed;</w:t>
      </w:r>
    </w:p>
    <w:p w14:paraId="27BBFA6D" w14:textId="77777777" w:rsidR="008B4C58" w:rsidRPr="00B02273" w:rsidRDefault="008B4C58" w:rsidP="00072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82F18D" w14:textId="4337E2F4" w:rsidR="008B4C58" w:rsidRPr="00B02273" w:rsidRDefault="008B4C58" w:rsidP="00B02273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B02273">
        <w:rPr>
          <w:rFonts w:ascii="Times New Roman" w:hAnsi="Times New Roman" w:cs="Times New Roman"/>
          <w:sz w:val="24"/>
          <w:szCs w:val="24"/>
        </w:rPr>
        <w:t>6)</w:t>
      </w:r>
      <w:r w:rsidRPr="00B02273">
        <w:rPr>
          <w:rFonts w:ascii="Times New Roman" w:hAnsi="Times New Roman" w:cs="Times New Roman"/>
          <w:sz w:val="24"/>
          <w:szCs w:val="24"/>
        </w:rPr>
        <w:tab/>
        <w:t>Allowing the Department or LDAP administrative agency reasonable access to the property for up to five years for the purpose of inspection to ensure these requirements are being met.</w:t>
      </w:r>
    </w:p>
    <w:p w14:paraId="477992C7" w14:textId="77777777" w:rsidR="008B4C58" w:rsidRPr="00B02273" w:rsidRDefault="008B4C58" w:rsidP="00B02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00AD25" w14:textId="2ACF95BF" w:rsidR="008B4C58" w:rsidRPr="00B02273" w:rsidRDefault="008B4C58" w:rsidP="00B02273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B02273">
        <w:rPr>
          <w:rFonts w:ascii="Times New Roman" w:hAnsi="Times New Roman" w:cs="Times New Roman"/>
          <w:sz w:val="24"/>
          <w:szCs w:val="24"/>
        </w:rPr>
        <w:t>b)</w:t>
      </w:r>
      <w:r w:rsidRPr="00B02273">
        <w:rPr>
          <w:rFonts w:ascii="Times New Roman" w:hAnsi="Times New Roman" w:cs="Times New Roman"/>
          <w:sz w:val="24"/>
          <w:szCs w:val="24"/>
        </w:rPr>
        <w:tab/>
        <w:t>A signed copy of the Lead Safe Housing Maintenance Standards shall be provided to the owner and occupant, and the original will be kept by the LDAP administrative agency. A copy shall be provided to all current and future occupants of the child care facility or residential property.</w:t>
      </w:r>
    </w:p>
    <w:p w14:paraId="1AFF178C" w14:textId="77777777" w:rsidR="008B4C58" w:rsidRPr="00B02273" w:rsidRDefault="008B4C58" w:rsidP="00B02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BD5B49" w14:textId="397E0250" w:rsidR="000174EB" w:rsidRPr="00B02273" w:rsidRDefault="008B4C58" w:rsidP="00B02273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B02273">
        <w:rPr>
          <w:rFonts w:ascii="Times New Roman" w:hAnsi="Times New Roman" w:cs="Times New Roman"/>
          <w:sz w:val="24"/>
          <w:szCs w:val="24"/>
        </w:rPr>
        <w:t>c)</w:t>
      </w:r>
      <w:r w:rsidRPr="00B02273">
        <w:rPr>
          <w:rFonts w:ascii="Times New Roman" w:hAnsi="Times New Roman" w:cs="Times New Roman"/>
          <w:sz w:val="24"/>
          <w:szCs w:val="24"/>
        </w:rPr>
        <w:tab/>
        <w:t xml:space="preserve">Failure to maintain properties in accordance with these standards is a violation </w:t>
      </w:r>
      <w:r w:rsidR="00E16627">
        <w:rPr>
          <w:rFonts w:ascii="Times New Roman" w:hAnsi="Times New Roman" w:cs="Times New Roman"/>
          <w:sz w:val="24"/>
          <w:szCs w:val="24"/>
        </w:rPr>
        <w:t xml:space="preserve">of the Act and this Part </w:t>
      </w:r>
      <w:r w:rsidRPr="00B02273">
        <w:rPr>
          <w:rFonts w:ascii="Times New Roman" w:hAnsi="Times New Roman" w:cs="Times New Roman"/>
          <w:sz w:val="24"/>
          <w:szCs w:val="24"/>
        </w:rPr>
        <w:t>and may subject the recipient to fines and penalties</w:t>
      </w:r>
      <w:r w:rsidR="00E16627">
        <w:rPr>
          <w:rFonts w:ascii="Times New Roman" w:hAnsi="Times New Roman" w:cs="Times New Roman"/>
          <w:sz w:val="24"/>
          <w:szCs w:val="24"/>
        </w:rPr>
        <w:t xml:space="preserve"> pursuant to Section 16(g) of the Act</w:t>
      </w:r>
      <w:r w:rsidRPr="00B02273">
        <w:rPr>
          <w:rFonts w:ascii="Times New Roman" w:hAnsi="Times New Roman" w:cs="Times New Roman"/>
          <w:sz w:val="24"/>
          <w:szCs w:val="24"/>
        </w:rPr>
        <w:t>.</w:t>
      </w:r>
    </w:p>
    <w:sectPr w:rsidR="000174EB" w:rsidRPr="00B0227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5DF6C" w14:textId="77777777" w:rsidR="00DD3969" w:rsidRDefault="00DD3969">
      <w:r>
        <w:separator/>
      </w:r>
    </w:p>
  </w:endnote>
  <w:endnote w:type="continuationSeparator" w:id="0">
    <w:p w14:paraId="3C8FE875" w14:textId="77777777" w:rsidR="00DD3969" w:rsidRDefault="00DD3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3CD5E" w14:textId="77777777" w:rsidR="00DD3969" w:rsidRDefault="00DD3969">
      <w:r>
        <w:separator/>
      </w:r>
    </w:p>
  </w:footnote>
  <w:footnote w:type="continuationSeparator" w:id="0">
    <w:p w14:paraId="0D54F3C1" w14:textId="77777777" w:rsidR="00DD3969" w:rsidRDefault="00DD3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4424D"/>
    <w:multiLevelType w:val="hybridMultilevel"/>
    <w:tmpl w:val="C11A996A"/>
    <w:lvl w:ilvl="0" w:tplc="04090011">
      <w:start w:val="1"/>
      <w:numFmt w:val="decimal"/>
      <w:lvlText w:val="%1)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5E6A48E6"/>
    <w:multiLevelType w:val="hybridMultilevel"/>
    <w:tmpl w:val="4D7035C4"/>
    <w:lvl w:ilvl="0" w:tplc="04090017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96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2CBA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4C58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02273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969"/>
    <w:rsid w:val="00DD3C9D"/>
    <w:rsid w:val="00DE3439"/>
    <w:rsid w:val="00DE42D9"/>
    <w:rsid w:val="00DE5010"/>
    <w:rsid w:val="00DF0813"/>
    <w:rsid w:val="00DF25BD"/>
    <w:rsid w:val="00E0634B"/>
    <w:rsid w:val="00E11728"/>
    <w:rsid w:val="00E16627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1C18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415CDA"/>
  <w15:chartTrackingRefBased/>
  <w15:docId w15:val="{719EB2BF-25CD-43CE-8BCD-4A29DA8EF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4C5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link w:val="BodyTextChar"/>
    <w:uiPriority w:val="1"/>
    <w:qFormat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B4C58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uiPriority w:val="1"/>
    <w:rsid w:val="008B4C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259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6</cp:revision>
  <dcterms:created xsi:type="dcterms:W3CDTF">2022-09-16T15:15:00Z</dcterms:created>
  <dcterms:modified xsi:type="dcterms:W3CDTF">2023-03-17T16:16:00Z</dcterms:modified>
</cp:coreProperties>
</file>