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15E8" w14:textId="77777777" w:rsidR="00B44F5F" w:rsidRDefault="00B44F5F" w:rsidP="00B44F5F"/>
    <w:p w14:paraId="5CD239B9" w14:textId="77777777" w:rsidR="00BF37BC" w:rsidRPr="00B44F5F" w:rsidRDefault="00BF37BC" w:rsidP="00B44F5F">
      <w:pPr>
        <w:rPr>
          <w:b/>
        </w:rPr>
      </w:pPr>
      <w:r w:rsidRPr="00B44F5F">
        <w:rPr>
          <w:b/>
        </w:rPr>
        <w:t xml:space="preserve">Section 845.55  Lead </w:t>
      </w:r>
      <w:r w:rsidR="00A60041">
        <w:rPr>
          <w:b/>
        </w:rPr>
        <w:t>Testing</w:t>
      </w:r>
    </w:p>
    <w:p w14:paraId="07FD6340" w14:textId="77777777" w:rsidR="00BF37BC" w:rsidRPr="00B44F5F" w:rsidRDefault="00BF37BC" w:rsidP="00B44F5F"/>
    <w:p w14:paraId="1ED53717" w14:textId="298A4DE9" w:rsidR="00BF37BC" w:rsidRPr="00B44F5F" w:rsidRDefault="00B44F5F" w:rsidP="00B44F5F">
      <w:pPr>
        <w:ind w:left="1440" w:hanging="720"/>
      </w:pPr>
      <w:r>
        <w:t>a)</w:t>
      </w:r>
      <w:r>
        <w:tab/>
      </w:r>
      <w:r w:rsidR="00A60041">
        <w:rPr>
          <w:i/>
        </w:rPr>
        <w:t>Any</w:t>
      </w:r>
      <w:r w:rsidR="00BF37BC" w:rsidRPr="00B44F5F">
        <w:rPr>
          <w:i/>
        </w:rPr>
        <w:t xml:space="preserve"> physician licensed to practice medicine in all its branches or health care provider </w:t>
      </w:r>
      <w:r w:rsidR="00A60041">
        <w:rPr>
          <w:i/>
        </w:rPr>
        <w:t>who sees or treats</w:t>
      </w:r>
      <w:r w:rsidR="00BF37BC" w:rsidRPr="00B44F5F">
        <w:rPr>
          <w:i/>
        </w:rPr>
        <w:t xml:space="preserve"> children 6 years of age </w:t>
      </w:r>
      <w:r w:rsidR="00A60041">
        <w:rPr>
          <w:i/>
        </w:rPr>
        <w:t xml:space="preserve">or younger shall test those children </w:t>
      </w:r>
      <w:r w:rsidR="00BF37BC" w:rsidRPr="00B44F5F">
        <w:rPr>
          <w:i/>
        </w:rPr>
        <w:t xml:space="preserve">for lead poisoning </w:t>
      </w:r>
      <w:r w:rsidR="00A60041">
        <w:rPr>
          <w:i/>
        </w:rPr>
        <w:t>when those children</w:t>
      </w:r>
      <w:r w:rsidR="00BF37BC" w:rsidRPr="00B44F5F">
        <w:rPr>
          <w:i/>
        </w:rPr>
        <w:t xml:space="preserve"> reside in</w:t>
      </w:r>
      <w:r w:rsidR="00BF37BC" w:rsidRPr="00936C62">
        <w:t xml:space="preserve"> </w:t>
      </w:r>
      <w:r w:rsidR="00936C62" w:rsidRPr="00936C62">
        <w:t>or frequently visit</w:t>
      </w:r>
      <w:r w:rsidR="00936C62">
        <w:rPr>
          <w:i/>
        </w:rPr>
        <w:t xml:space="preserve"> </w:t>
      </w:r>
      <w:r w:rsidR="00BF37BC" w:rsidRPr="00B44F5F">
        <w:rPr>
          <w:i/>
        </w:rPr>
        <w:t>an area defined as high risk by the Department.</w:t>
      </w:r>
      <w:r w:rsidR="00BF37BC" w:rsidRPr="00B44F5F">
        <w:t xml:space="preserve"> </w:t>
      </w:r>
      <w:r>
        <w:t xml:space="preserve"> </w:t>
      </w:r>
      <w:r w:rsidR="00A60041">
        <w:rPr>
          <w:i/>
        </w:rPr>
        <w:t xml:space="preserve">Children residing in areas defined as low risk by the Department shall be evaluated for risk by the Childhood Lead Risk Questionnaire developed by the Department, </w:t>
      </w:r>
      <w:r w:rsidR="00BE78D9">
        <w:t>and</w:t>
      </w:r>
      <w:r w:rsidR="00936C62">
        <w:t>,</w:t>
      </w:r>
      <w:r w:rsidR="00BE78D9">
        <w:t xml:space="preserve"> if determined to be a high risk, shall receive a blood lead test</w:t>
      </w:r>
      <w:r w:rsidR="00A60041">
        <w:rPr>
          <w:i/>
        </w:rPr>
        <w:t xml:space="preserve">. </w:t>
      </w:r>
      <w:r w:rsidR="00BF37BC" w:rsidRPr="00B44F5F">
        <w:t xml:space="preserve">(Section 6.2 of the Act) </w:t>
      </w:r>
      <w:r w:rsidR="00600707">
        <w:t xml:space="preserve"> </w:t>
      </w:r>
      <w:r w:rsidR="005E0EC6">
        <w:t xml:space="preserve">Medicaid enrolled children </w:t>
      </w:r>
      <w:r w:rsidR="00A60041">
        <w:t>shall receive a blood test</w:t>
      </w:r>
      <w:r w:rsidR="005E0EC6">
        <w:t xml:space="preserve"> as required in the Healthy </w:t>
      </w:r>
      <w:r w:rsidR="00A60041">
        <w:t>Kids'</w:t>
      </w:r>
      <w:r w:rsidR="005E0EC6">
        <w:t xml:space="preserve"> </w:t>
      </w:r>
      <w:r w:rsidR="00474E37">
        <w:t>E</w:t>
      </w:r>
      <w:r w:rsidR="005E0EC6">
        <w:t xml:space="preserve">arly and </w:t>
      </w:r>
      <w:r w:rsidR="00474E37">
        <w:t>P</w:t>
      </w:r>
      <w:r w:rsidR="005E0EC6">
        <w:t xml:space="preserve">eriodic </w:t>
      </w:r>
      <w:r w:rsidR="00474E37">
        <w:t>S</w:t>
      </w:r>
      <w:r w:rsidR="005E0EC6">
        <w:t xml:space="preserve">creening, </w:t>
      </w:r>
      <w:r w:rsidR="00474E37">
        <w:t>D</w:t>
      </w:r>
      <w:r w:rsidR="005E0EC6">
        <w:t xml:space="preserve">iagnosis and </w:t>
      </w:r>
      <w:r w:rsidR="00474E37">
        <w:t>T</w:t>
      </w:r>
      <w:r w:rsidR="005E0EC6">
        <w:t xml:space="preserve">reatment </w:t>
      </w:r>
      <w:r w:rsidR="00474E37">
        <w:t>P</w:t>
      </w:r>
      <w:r w:rsidR="005E0EC6">
        <w:t>rogram</w:t>
      </w:r>
      <w:r w:rsidR="00BF37BC" w:rsidRPr="00BE78D9">
        <w:t>.</w:t>
      </w:r>
      <w:r w:rsidR="00BE78D9" w:rsidRPr="00BE78D9">
        <w:t xml:space="preserve">  Children who have elevated capillary results of </w:t>
      </w:r>
      <w:r w:rsidR="000D485B">
        <w:t>3.5</w:t>
      </w:r>
      <w:r w:rsidR="00BE78D9" w:rsidRPr="00BE78D9">
        <w:t xml:space="preserve"> µg/dL or greater </w:t>
      </w:r>
      <w:r w:rsidR="00147EC8">
        <w:t xml:space="preserve">(on or after January 1, 2025, or 5 µg/dL through December 31, 2024) </w:t>
      </w:r>
      <w:r w:rsidR="00BE78D9" w:rsidRPr="00BE78D9">
        <w:t xml:space="preserve">shall be confirmed by a venous sample.  All children with </w:t>
      </w:r>
      <w:r w:rsidR="007830AB">
        <w:t xml:space="preserve">an </w:t>
      </w:r>
      <w:r w:rsidR="00BE78D9" w:rsidRPr="00BE78D9">
        <w:t>elevated blood lead level that has been confirmed shall receive follow-up blood lead testing according to the schedule set forth by the Department.</w:t>
      </w:r>
    </w:p>
    <w:p w14:paraId="74AF209B" w14:textId="77777777" w:rsidR="00BF37BC" w:rsidRPr="00B44F5F" w:rsidRDefault="00BF37BC" w:rsidP="00B44F5F"/>
    <w:p w14:paraId="7D82BD6F" w14:textId="77777777" w:rsidR="00BF37BC" w:rsidRPr="00B44F5F" w:rsidRDefault="00B44F5F" w:rsidP="00B44F5F">
      <w:pPr>
        <w:ind w:left="2160" w:hanging="720"/>
      </w:pPr>
      <w:r>
        <w:t>1)</w:t>
      </w:r>
      <w:r>
        <w:tab/>
      </w:r>
      <w:r w:rsidR="00BF37BC" w:rsidRPr="00B44F5F">
        <w:t xml:space="preserve">Children determined to be at high risk based upon </w:t>
      </w:r>
      <w:r w:rsidR="00A60041">
        <w:t>the</w:t>
      </w:r>
      <w:r w:rsidR="00BF37BC" w:rsidRPr="00B44F5F">
        <w:t xml:space="preserve"> Childhood Lead </w:t>
      </w:r>
      <w:r w:rsidR="00A60041">
        <w:t>Risk Questionnaire</w:t>
      </w:r>
      <w:r w:rsidR="00BF37BC" w:rsidRPr="00B44F5F">
        <w:t xml:space="preserve"> shall </w:t>
      </w:r>
      <w:r w:rsidR="00A60041">
        <w:t>receive</w:t>
      </w:r>
      <w:r w:rsidR="00BF37BC" w:rsidRPr="00B44F5F">
        <w:t xml:space="preserve"> a blood lead </w:t>
      </w:r>
      <w:r w:rsidR="00A60041">
        <w:t>test</w:t>
      </w:r>
      <w:r w:rsidR="00BF37BC" w:rsidRPr="00B44F5F">
        <w:t>.</w:t>
      </w:r>
    </w:p>
    <w:p w14:paraId="1BAA5785" w14:textId="77777777" w:rsidR="00BF37BC" w:rsidRPr="00B44F5F" w:rsidRDefault="00BF37BC" w:rsidP="00B44F5F"/>
    <w:p w14:paraId="70EC3718" w14:textId="39DB9C38" w:rsidR="00BF37BC" w:rsidRPr="00B44F5F" w:rsidRDefault="00B44F5F" w:rsidP="00A60041">
      <w:pPr>
        <w:ind w:left="2160" w:hanging="720"/>
      </w:pPr>
      <w:r>
        <w:t>2)</w:t>
      </w:r>
      <w:r>
        <w:tab/>
      </w:r>
      <w:r w:rsidR="00BF37BC" w:rsidRPr="00B44F5F">
        <w:t xml:space="preserve">Children who have elevated </w:t>
      </w:r>
      <w:r w:rsidR="00A60041">
        <w:t xml:space="preserve">capillary results of </w:t>
      </w:r>
      <w:r w:rsidR="000D485B">
        <w:t>3.5</w:t>
      </w:r>
      <w:r w:rsidR="007741F3">
        <w:t xml:space="preserve"> </w:t>
      </w:r>
      <w:r w:rsidR="00A60041">
        <w:t>µg/dL or greater</w:t>
      </w:r>
      <w:r w:rsidR="003A4ECD">
        <w:t xml:space="preserve"> (on or after January 1, 2025, or 5 µg/dL through December 31, 2024) </w:t>
      </w:r>
      <w:r w:rsidR="00A60041">
        <w:t xml:space="preserve"> shall be confirmed by a venous sample</w:t>
      </w:r>
      <w:r w:rsidR="00BF37BC" w:rsidRPr="00B44F5F">
        <w:t>.</w:t>
      </w:r>
    </w:p>
    <w:p w14:paraId="310A933F" w14:textId="77777777" w:rsidR="00BF37BC" w:rsidRPr="00B44F5F" w:rsidRDefault="00BF37BC" w:rsidP="00847FDE"/>
    <w:p w14:paraId="7DBFB7B7" w14:textId="7298D4A1" w:rsidR="00BF37BC" w:rsidRPr="00B44F5F" w:rsidRDefault="00B44F5F" w:rsidP="00B44F5F">
      <w:pPr>
        <w:ind w:left="1440" w:hanging="720"/>
      </w:pPr>
      <w:r>
        <w:t>b)</w:t>
      </w:r>
      <w:r>
        <w:tab/>
      </w:r>
      <w:r w:rsidR="00BF37BC" w:rsidRPr="00B44F5F">
        <w:rPr>
          <w:i/>
        </w:rPr>
        <w:t xml:space="preserve">Each licensed, registered, or approved health care facility serving children </w:t>
      </w:r>
      <w:r w:rsidR="00944579">
        <w:rPr>
          <w:i/>
        </w:rPr>
        <w:t>6</w:t>
      </w:r>
      <w:r w:rsidR="00BF37BC" w:rsidRPr="00B44F5F">
        <w:rPr>
          <w:i/>
        </w:rPr>
        <w:t xml:space="preserve"> years of age</w:t>
      </w:r>
      <w:r w:rsidR="00A60041">
        <w:rPr>
          <w:i/>
        </w:rPr>
        <w:t xml:space="preserve"> or younger</w:t>
      </w:r>
      <w:r w:rsidR="00BF37BC" w:rsidRPr="00B44F5F">
        <w:rPr>
          <w:i/>
        </w:rPr>
        <w:t xml:space="preserve">, including, but not limited to, health departments, hospitals, clinics, and health maintenance organizations approved, registered or licensed by the Department, shall take the appropriate steps to ensure that </w:t>
      </w:r>
      <w:r w:rsidR="00A60041">
        <w:rPr>
          <w:i/>
        </w:rPr>
        <w:t xml:space="preserve">children </w:t>
      </w:r>
      <w:r w:rsidR="008A729A">
        <w:rPr>
          <w:i/>
        </w:rPr>
        <w:t>6</w:t>
      </w:r>
      <w:r w:rsidR="00A60041">
        <w:rPr>
          <w:i/>
        </w:rPr>
        <w:t xml:space="preserve"> years of age or younger be evaluated for risk or tested for lead poisoning or both</w:t>
      </w:r>
      <w:r w:rsidR="00BF37BC" w:rsidRPr="00B44F5F">
        <w:t xml:space="preserve">.  (Section 6.2 of the Act) </w:t>
      </w:r>
    </w:p>
    <w:p w14:paraId="3EF7F3E6" w14:textId="77777777" w:rsidR="00BF37BC" w:rsidRPr="00B44F5F" w:rsidRDefault="00BF37BC" w:rsidP="00B44F5F"/>
    <w:p w14:paraId="49548151" w14:textId="77777777" w:rsidR="00BF37BC" w:rsidRPr="00B44F5F" w:rsidRDefault="00B44F5F" w:rsidP="00B44F5F">
      <w:pPr>
        <w:ind w:left="1440" w:hanging="720"/>
      </w:pPr>
      <w:r>
        <w:t>c)</w:t>
      </w:r>
      <w:r>
        <w:tab/>
      </w:r>
      <w:r w:rsidR="00BF37BC" w:rsidRPr="00B44F5F">
        <w:t xml:space="preserve">Physicians and health care providers </w:t>
      </w:r>
      <w:r w:rsidR="00F25E6D">
        <w:t>should</w:t>
      </w:r>
      <w:r w:rsidR="00BF37BC" w:rsidRPr="00B44F5F">
        <w:t xml:space="preserve"> </w:t>
      </w:r>
      <w:r w:rsidR="00A60041">
        <w:t>evaluate</w:t>
      </w:r>
      <w:r w:rsidR="00BF37BC" w:rsidRPr="00B44F5F">
        <w:t xml:space="preserve"> children </w:t>
      </w:r>
      <w:r w:rsidR="00944579">
        <w:t>7</w:t>
      </w:r>
      <w:r w:rsidR="00BF37BC" w:rsidRPr="00B44F5F">
        <w:t xml:space="preserve"> years of age and older</w:t>
      </w:r>
      <w:r w:rsidR="00A60041">
        <w:t>, and pregnant persons,</w:t>
      </w:r>
      <w:r w:rsidR="00BF37BC" w:rsidRPr="00B44F5F">
        <w:t xml:space="preserve"> in accordance with the Childhood</w:t>
      </w:r>
      <w:r w:rsidR="00944579">
        <w:t xml:space="preserve"> Lead</w:t>
      </w:r>
      <w:r w:rsidR="00BF37BC" w:rsidRPr="00B44F5F">
        <w:t xml:space="preserve"> Risk Questionnaire </w:t>
      </w:r>
      <w:r w:rsidR="00F25E6D">
        <w:t>and Prenatal-risk Eval</w:t>
      </w:r>
      <w:r w:rsidR="004936DD">
        <w:t>u</w:t>
      </w:r>
      <w:r w:rsidR="00F25E6D">
        <w:t xml:space="preserve">ation of Lead Exposure </w:t>
      </w:r>
      <w:r w:rsidR="00BF37BC" w:rsidRPr="00B44F5F">
        <w:t>provided by the Department.</w:t>
      </w:r>
    </w:p>
    <w:p w14:paraId="49F1D432" w14:textId="77777777" w:rsidR="00BF37BC" w:rsidRPr="00B44F5F" w:rsidRDefault="00BF37BC" w:rsidP="00B44F5F"/>
    <w:p w14:paraId="5D665ED9" w14:textId="77777777" w:rsidR="00BF37BC" w:rsidRDefault="00B44F5F" w:rsidP="00B44F5F">
      <w:pPr>
        <w:ind w:left="1440" w:hanging="720"/>
      </w:pPr>
      <w:r>
        <w:t>d)</w:t>
      </w:r>
      <w:r>
        <w:tab/>
      </w:r>
      <w:r w:rsidR="00BF37BC" w:rsidRPr="00B44F5F">
        <w:rPr>
          <w:i/>
        </w:rPr>
        <w:t xml:space="preserve">Each day care center, day care home, preschool, nursery school, kindergarten, or </w:t>
      </w:r>
      <w:r w:rsidRPr="00B44F5F">
        <w:rPr>
          <w:i/>
        </w:rPr>
        <w:t xml:space="preserve">other </w:t>
      </w:r>
      <w:r w:rsidR="008A729A">
        <w:rPr>
          <w:i/>
        </w:rPr>
        <w:t>child care</w:t>
      </w:r>
      <w:r w:rsidR="00B5115D">
        <w:rPr>
          <w:i/>
        </w:rPr>
        <w:t xml:space="preserve"> </w:t>
      </w:r>
      <w:r w:rsidR="00BF37BC" w:rsidRPr="00B44F5F">
        <w:rPr>
          <w:i/>
        </w:rPr>
        <w:t>facility, licensed or approved by the State, including programs operated by a public school district, shall include a requirement that each parent or legal guardian of a child between</w:t>
      </w:r>
      <w:r w:rsidR="00BF37BC" w:rsidRPr="00D930A4">
        <w:rPr>
          <w:i/>
        </w:rPr>
        <w:t xml:space="preserve"> </w:t>
      </w:r>
      <w:r w:rsidR="0098580A" w:rsidRPr="00D930A4">
        <w:rPr>
          <w:i/>
        </w:rPr>
        <w:t>one</w:t>
      </w:r>
      <w:r w:rsidR="001D4ED1" w:rsidRPr="00D930A4">
        <w:rPr>
          <w:i/>
        </w:rPr>
        <w:t xml:space="preserve"> and </w:t>
      </w:r>
      <w:r w:rsidR="008A729A" w:rsidRPr="00D930A4">
        <w:rPr>
          <w:i/>
        </w:rPr>
        <w:t>7</w:t>
      </w:r>
      <w:r w:rsidR="00BF37BC" w:rsidRPr="00B44F5F">
        <w:rPr>
          <w:i/>
        </w:rPr>
        <w:t xml:space="preserve"> years </w:t>
      </w:r>
      <w:r w:rsidR="001D4ED1">
        <w:rPr>
          <w:i/>
        </w:rPr>
        <w:t xml:space="preserve">of age </w:t>
      </w:r>
      <w:r w:rsidR="00BF37BC" w:rsidRPr="00B44F5F">
        <w:rPr>
          <w:i/>
        </w:rPr>
        <w:t xml:space="preserve">provide a statement from a physician or health care provider that the child has been screened for </w:t>
      </w:r>
      <w:r w:rsidR="001D4ED1">
        <w:rPr>
          <w:i/>
        </w:rPr>
        <w:t xml:space="preserve">risk of </w:t>
      </w:r>
      <w:r w:rsidR="00BF37BC" w:rsidRPr="00B44F5F">
        <w:rPr>
          <w:i/>
        </w:rPr>
        <w:t>lead poisoning</w:t>
      </w:r>
      <w:r w:rsidR="001D4ED1">
        <w:rPr>
          <w:i/>
        </w:rPr>
        <w:t>, or tested, or both</w:t>
      </w:r>
      <w:r w:rsidR="00BF37BC" w:rsidRPr="00B44F5F">
        <w:rPr>
          <w:i/>
        </w:rPr>
        <w:t>.</w:t>
      </w:r>
      <w:r w:rsidR="00BF37BC" w:rsidRPr="00B44F5F">
        <w:t xml:space="preserve">  </w:t>
      </w:r>
      <w:r w:rsidR="00BF37BC" w:rsidRPr="00B44F5F">
        <w:rPr>
          <w:i/>
        </w:rPr>
        <w:t xml:space="preserve">This statement shall be provided prior to admission and subsequently in conjunction with </w:t>
      </w:r>
      <w:r w:rsidR="00BF37BC" w:rsidRPr="00B44F5F">
        <w:t xml:space="preserve">physical examinations required by </w:t>
      </w:r>
      <w:r w:rsidR="008B6C88">
        <w:t xml:space="preserve">both the Healthy Kids Program and </w:t>
      </w:r>
      <w:r w:rsidR="00944579">
        <w:t>77 Ill. Adm. Code</w:t>
      </w:r>
      <w:r w:rsidR="00BF37BC" w:rsidRPr="00B44F5F">
        <w:t xml:space="preserve"> 665.140 of the Department's rules titled Child </w:t>
      </w:r>
      <w:r w:rsidR="001D4ED1">
        <w:t xml:space="preserve">and Student </w:t>
      </w:r>
      <w:r w:rsidR="00BF37BC" w:rsidRPr="00B44F5F">
        <w:t xml:space="preserve">Health Examination </w:t>
      </w:r>
      <w:r w:rsidR="001D4ED1">
        <w:t xml:space="preserve">and </w:t>
      </w:r>
      <w:r w:rsidR="001D4ED1">
        <w:lastRenderedPageBreak/>
        <w:t xml:space="preserve">Immunization </w:t>
      </w:r>
      <w:r w:rsidR="00BF37BC" w:rsidRPr="00B44F5F">
        <w:t>Code. (Section 7.1 of the Act)</w:t>
      </w:r>
      <w:r w:rsidR="005D1B16">
        <w:t xml:space="preserve">  </w:t>
      </w:r>
      <w:r w:rsidR="00762138" w:rsidRPr="00847FDE">
        <w:t>Day care centers and day care homes licensed by the Department of Children and Family Services must also be in compliance with the drinking water standards found in 89 Ill. Adm. Code 406.8, 407.370 and 408.30.</w:t>
      </w:r>
    </w:p>
    <w:p w14:paraId="3B519F1F" w14:textId="77777777" w:rsidR="00E955AD" w:rsidRDefault="00E955AD" w:rsidP="00847FDE"/>
    <w:p w14:paraId="45523E81" w14:textId="77777777" w:rsidR="00E955AD" w:rsidRPr="00E955AD" w:rsidRDefault="00762138" w:rsidP="00B44F5F">
      <w:pPr>
        <w:ind w:left="1440" w:hanging="720"/>
      </w:pPr>
      <w:r>
        <w:t>e</w:t>
      </w:r>
      <w:r w:rsidR="00E955AD">
        <w:t>)</w:t>
      </w:r>
      <w:r w:rsidR="00E955AD">
        <w:tab/>
      </w:r>
      <w:r w:rsidR="00E955AD">
        <w:rPr>
          <w:i/>
        </w:rPr>
        <w:t xml:space="preserve">Child care facilities that participate in the Illinois Child Care Assistance </w:t>
      </w:r>
      <w:r w:rsidR="007830AB">
        <w:rPr>
          <w:i/>
        </w:rPr>
        <w:t>P</w:t>
      </w:r>
      <w:r w:rsidR="00E955AD">
        <w:rPr>
          <w:i/>
        </w:rPr>
        <w:t xml:space="preserve">rogram (CCAP) shall annually send or deliver to the parents or guardians of children enrolled in the facility's care an informational pamphlet regarding awareness of lead exposure. Pamphlets shall be produced and made available by the Department and shall be downloadable from the Department's internet website. </w:t>
      </w:r>
      <w:r w:rsidR="00E955AD">
        <w:t>(Section 7.1 of the Act)</w:t>
      </w:r>
    </w:p>
    <w:p w14:paraId="7F34B752" w14:textId="77777777" w:rsidR="001D4ED1" w:rsidRDefault="001D4ED1" w:rsidP="00847FDE"/>
    <w:p w14:paraId="2469CA8A" w14:textId="79D72D9F" w:rsidR="001D4ED1" w:rsidRPr="00B44F5F" w:rsidRDefault="000D485B" w:rsidP="00B44F5F">
      <w:pPr>
        <w:ind w:left="1440" w:hanging="720"/>
      </w:pPr>
      <w:r w:rsidRPr="00524821">
        <w:t>(Source:  Amended at 4</w:t>
      </w:r>
      <w:r>
        <w:t>8</w:t>
      </w:r>
      <w:r w:rsidRPr="00524821">
        <w:t xml:space="preserve"> Ill. Reg. </w:t>
      </w:r>
      <w:r w:rsidR="00E80F5B">
        <w:t>12384</w:t>
      </w:r>
      <w:r w:rsidRPr="00524821">
        <w:t xml:space="preserve">, effective </w:t>
      </w:r>
      <w:r w:rsidR="00E80F5B">
        <w:t>August 5, 2024</w:t>
      </w:r>
      <w:r w:rsidRPr="00524821">
        <w:t>)</w:t>
      </w:r>
    </w:p>
    <w:sectPr w:rsidR="001D4ED1" w:rsidRPr="00B44F5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0A9A" w14:textId="77777777" w:rsidR="00A73547" w:rsidRDefault="00A73547">
      <w:r>
        <w:separator/>
      </w:r>
    </w:p>
  </w:endnote>
  <w:endnote w:type="continuationSeparator" w:id="0">
    <w:p w14:paraId="550474B4" w14:textId="77777777" w:rsidR="00A73547" w:rsidRDefault="00A7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CC74" w14:textId="77777777" w:rsidR="00A73547" w:rsidRDefault="00A73547">
      <w:r>
        <w:separator/>
      </w:r>
    </w:p>
  </w:footnote>
  <w:footnote w:type="continuationSeparator" w:id="0">
    <w:p w14:paraId="55D41D75" w14:textId="77777777" w:rsidR="00A73547" w:rsidRDefault="00A73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37BC"/>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485B"/>
    <w:rsid w:val="000E08CB"/>
    <w:rsid w:val="000E6BBD"/>
    <w:rsid w:val="000E6FF6"/>
    <w:rsid w:val="000E7A0A"/>
    <w:rsid w:val="000F25A1"/>
    <w:rsid w:val="00103C24"/>
    <w:rsid w:val="00110A0B"/>
    <w:rsid w:val="00114190"/>
    <w:rsid w:val="0012221A"/>
    <w:rsid w:val="001328A0"/>
    <w:rsid w:val="0014104E"/>
    <w:rsid w:val="00145C78"/>
    <w:rsid w:val="00146F30"/>
    <w:rsid w:val="00147EC8"/>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ED1"/>
    <w:rsid w:val="001E3074"/>
    <w:rsid w:val="001E3B72"/>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18C"/>
    <w:rsid w:val="00385640"/>
    <w:rsid w:val="0039357E"/>
    <w:rsid w:val="00393652"/>
    <w:rsid w:val="00394002"/>
    <w:rsid w:val="0039695D"/>
    <w:rsid w:val="003A4E0A"/>
    <w:rsid w:val="003A4ECD"/>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4E37"/>
    <w:rsid w:val="00475AE2"/>
    <w:rsid w:val="00477B8E"/>
    <w:rsid w:val="00483B7F"/>
    <w:rsid w:val="0048457F"/>
    <w:rsid w:val="004925CE"/>
    <w:rsid w:val="004936DD"/>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1B16"/>
    <w:rsid w:val="005D35F3"/>
    <w:rsid w:val="005E03A7"/>
    <w:rsid w:val="005E0EC6"/>
    <w:rsid w:val="005E3D55"/>
    <w:rsid w:val="005F2891"/>
    <w:rsid w:val="00600707"/>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52C29"/>
    <w:rsid w:val="00753C60"/>
    <w:rsid w:val="00762138"/>
    <w:rsid w:val="00763B6D"/>
    <w:rsid w:val="007741F3"/>
    <w:rsid w:val="00776B13"/>
    <w:rsid w:val="00776D1C"/>
    <w:rsid w:val="00777A7A"/>
    <w:rsid w:val="00780733"/>
    <w:rsid w:val="00780B43"/>
    <w:rsid w:val="007830AB"/>
    <w:rsid w:val="00790388"/>
    <w:rsid w:val="00794C7C"/>
    <w:rsid w:val="00796D0E"/>
    <w:rsid w:val="007A1867"/>
    <w:rsid w:val="007A7D79"/>
    <w:rsid w:val="007C4EE5"/>
    <w:rsid w:val="007D7D53"/>
    <w:rsid w:val="007E5206"/>
    <w:rsid w:val="007F1A7F"/>
    <w:rsid w:val="007F28A2"/>
    <w:rsid w:val="007F3365"/>
    <w:rsid w:val="00804082"/>
    <w:rsid w:val="00805D72"/>
    <w:rsid w:val="00806780"/>
    <w:rsid w:val="00810296"/>
    <w:rsid w:val="0082307C"/>
    <w:rsid w:val="008231FB"/>
    <w:rsid w:val="00824C15"/>
    <w:rsid w:val="00826E97"/>
    <w:rsid w:val="008271B1"/>
    <w:rsid w:val="00833A9E"/>
    <w:rsid w:val="00837F88"/>
    <w:rsid w:val="008425C1"/>
    <w:rsid w:val="00843EB6"/>
    <w:rsid w:val="00844ABA"/>
    <w:rsid w:val="0084781C"/>
    <w:rsid w:val="00847FDE"/>
    <w:rsid w:val="0086679B"/>
    <w:rsid w:val="00870EF2"/>
    <w:rsid w:val="008714B1"/>
    <w:rsid w:val="008717C5"/>
    <w:rsid w:val="0088338B"/>
    <w:rsid w:val="0088496F"/>
    <w:rsid w:val="008923A8"/>
    <w:rsid w:val="008A729A"/>
    <w:rsid w:val="008B56EA"/>
    <w:rsid w:val="008B6C88"/>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36C62"/>
    <w:rsid w:val="00944579"/>
    <w:rsid w:val="00944E3D"/>
    <w:rsid w:val="00950386"/>
    <w:rsid w:val="00960C37"/>
    <w:rsid w:val="00961E38"/>
    <w:rsid w:val="00965A76"/>
    <w:rsid w:val="00966D51"/>
    <w:rsid w:val="0098276C"/>
    <w:rsid w:val="00983C53"/>
    <w:rsid w:val="0098580A"/>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41"/>
    <w:rsid w:val="00A600AA"/>
    <w:rsid w:val="00A623FE"/>
    <w:rsid w:val="00A72534"/>
    <w:rsid w:val="00A73547"/>
    <w:rsid w:val="00A809C5"/>
    <w:rsid w:val="00A86FF6"/>
    <w:rsid w:val="00A87EC5"/>
    <w:rsid w:val="00A94967"/>
    <w:rsid w:val="00A97CAE"/>
    <w:rsid w:val="00AA387B"/>
    <w:rsid w:val="00AA6F19"/>
    <w:rsid w:val="00AB12CF"/>
    <w:rsid w:val="00AB1466"/>
    <w:rsid w:val="00AC0DD5"/>
    <w:rsid w:val="00AC4914"/>
    <w:rsid w:val="00AC5021"/>
    <w:rsid w:val="00AC6F0C"/>
    <w:rsid w:val="00AC7225"/>
    <w:rsid w:val="00AD2673"/>
    <w:rsid w:val="00AD2A5F"/>
    <w:rsid w:val="00AE031A"/>
    <w:rsid w:val="00AE5547"/>
    <w:rsid w:val="00AE776A"/>
    <w:rsid w:val="00AF2883"/>
    <w:rsid w:val="00AF3304"/>
    <w:rsid w:val="00AF4757"/>
    <w:rsid w:val="00AF768C"/>
    <w:rsid w:val="00B01411"/>
    <w:rsid w:val="00B049FC"/>
    <w:rsid w:val="00B15414"/>
    <w:rsid w:val="00B17D78"/>
    <w:rsid w:val="00B23B52"/>
    <w:rsid w:val="00B2411F"/>
    <w:rsid w:val="00B35D67"/>
    <w:rsid w:val="00B41F7A"/>
    <w:rsid w:val="00B420C1"/>
    <w:rsid w:val="00B4287F"/>
    <w:rsid w:val="00B44A11"/>
    <w:rsid w:val="00B44F5F"/>
    <w:rsid w:val="00B5115D"/>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7BB5"/>
    <w:rsid w:val="00BB0A4F"/>
    <w:rsid w:val="00BB230E"/>
    <w:rsid w:val="00BC00FF"/>
    <w:rsid w:val="00BD0ED2"/>
    <w:rsid w:val="00BE03CA"/>
    <w:rsid w:val="00BE40A3"/>
    <w:rsid w:val="00BE78D9"/>
    <w:rsid w:val="00BF2353"/>
    <w:rsid w:val="00BF25C2"/>
    <w:rsid w:val="00BF37BC"/>
    <w:rsid w:val="00BF3913"/>
    <w:rsid w:val="00BF5AAE"/>
    <w:rsid w:val="00BF5AE7"/>
    <w:rsid w:val="00BF78FB"/>
    <w:rsid w:val="00C05E6D"/>
    <w:rsid w:val="00C1038A"/>
    <w:rsid w:val="00C153C4"/>
    <w:rsid w:val="00C15FD6"/>
    <w:rsid w:val="00C17F24"/>
    <w:rsid w:val="00C23863"/>
    <w:rsid w:val="00C2596B"/>
    <w:rsid w:val="00C319B3"/>
    <w:rsid w:val="00C42A93"/>
    <w:rsid w:val="00C43D90"/>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3B46"/>
    <w:rsid w:val="00D876AB"/>
    <w:rsid w:val="00D930A4"/>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0F5B"/>
    <w:rsid w:val="00E840DC"/>
    <w:rsid w:val="00E92947"/>
    <w:rsid w:val="00E955AD"/>
    <w:rsid w:val="00EA3AC2"/>
    <w:rsid w:val="00EA55CD"/>
    <w:rsid w:val="00EA6628"/>
    <w:rsid w:val="00EB33C3"/>
    <w:rsid w:val="00EB424E"/>
    <w:rsid w:val="00EC3846"/>
    <w:rsid w:val="00EC6C31"/>
    <w:rsid w:val="00ED1405"/>
    <w:rsid w:val="00EE2300"/>
    <w:rsid w:val="00EE232D"/>
    <w:rsid w:val="00EF1B9B"/>
    <w:rsid w:val="00EF4E57"/>
    <w:rsid w:val="00EF755A"/>
    <w:rsid w:val="00F02FDE"/>
    <w:rsid w:val="00F04307"/>
    <w:rsid w:val="00F05968"/>
    <w:rsid w:val="00F07CB9"/>
    <w:rsid w:val="00F12353"/>
    <w:rsid w:val="00F128F8"/>
    <w:rsid w:val="00F12CAF"/>
    <w:rsid w:val="00F13E5A"/>
    <w:rsid w:val="00F16AA7"/>
    <w:rsid w:val="00F25E6D"/>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EA08C"/>
  <w15:docId w15:val="{004980DC-803B-4690-937D-982BE471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BF37BC"/>
    <w:pPr>
      <w:widowControl w:val="0"/>
      <w:tabs>
        <w:tab w:val="num" w:pos="360"/>
      </w:tabs>
      <w:autoSpaceDE w:val="0"/>
      <w:autoSpaceDN w:val="0"/>
      <w:adjustRightInd w:val="0"/>
      <w:ind w:left="1440" w:hanging="720"/>
      <w:outlineLvl w:val="0"/>
    </w:pPr>
  </w:style>
  <w:style w:type="paragraph" w:customStyle="1" w:styleId="Level2">
    <w:name w:val="Level 2"/>
    <w:basedOn w:val="Normal"/>
    <w:rsid w:val="00BF37BC"/>
    <w:pPr>
      <w:widowControl w:val="0"/>
      <w:tabs>
        <w:tab w:val="num" w:pos="360"/>
      </w:tabs>
      <w:autoSpaceDE w:val="0"/>
      <w:autoSpaceDN w:val="0"/>
      <w:adjustRightInd w:val="0"/>
      <w:ind w:left="2160" w:hanging="72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318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2024-07-31T18:31:00Z</dcterms:created>
  <dcterms:modified xsi:type="dcterms:W3CDTF">2024-08-15T19:31:00Z</dcterms:modified>
</cp:coreProperties>
</file>