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0CE" w:rsidRDefault="006960CE" w:rsidP="006960CE"/>
    <w:p w:rsidR="00A007CE" w:rsidRPr="006960CE" w:rsidRDefault="00A007CE" w:rsidP="006960CE">
      <w:pPr>
        <w:rPr>
          <w:b/>
        </w:rPr>
      </w:pPr>
      <w:r w:rsidRPr="006960CE">
        <w:rPr>
          <w:b/>
        </w:rPr>
        <w:t>Section 845.130  Requirements for Lead Abatement Contractor Licensing</w:t>
      </w:r>
    </w:p>
    <w:p w:rsidR="00A007CE" w:rsidRPr="006960CE" w:rsidRDefault="00A007CE" w:rsidP="006960CE"/>
    <w:p w:rsidR="00A007CE" w:rsidRPr="006960CE" w:rsidRDefault="006960CE" w:rsidP="006960CE">
      <w:pPr>
        <w:ind w:left="1440" w:hanging="720"/>
      </w:pPr>
      <w:r>
        <w:t>a)</w:t>
      </w:r>
      <w:r>
        <w:tab/>
      </w:r>
      <w:r w:rsidR="00A007CE" w:rsidRPr="006960CE">
        <w:t xml:space="preserve">To conduct any lead mitigation or lead abatement activities in a regulated facility in </w:t>
      </w:r>
      <w:smartTag w:uri="urn:schemas-microsoft-com:office:smarttags" w:element="State">
        <w:smartTag w:uri="urn:schemas-microsoft-com:office:smarttags" w:element="place">
          <w:r w:rsidR="00A007CE" w:rsidRPr="006960CE">
            <w:t>Illinois</w:t>
          </w:r>
        </w:smartTag>
      </w:smartTag>
      <w:r w:rsidR="00A007CE" w:rsidRPr="006960CE">
        <w:t>, a person shall be licensed in accordance with the Act and this Section.  To qualify for licensure as a lead abatement contractor, an applicant shall:</w:t>
      </w:r>
    </w:p>
    <w:p w:rsidR="00A007CE" w:rsidRPr="006960CE" w:rsidRDefault="00A007CE" w:rsidP="006960CE"/>
    <w:p w:rsidR="00A007CE" w:rsidRPr="006960CE" w:rsidRDefault="006960CE" w:rsidP="006960CE">
      <w:pPr>
        <w:ind w:left="720" w:firstLine="720"/>
      </w:pPr>
      <w:r>
        <w:t>1)</w:t>
      </w:r>
      <w:r>
        <w:tab/>
      </w:r>
      <w:r w:rsidR="00A007CE" w:rsidRPr="006960CE">
        <w:t>Submit a completed application on a form provided by the Department;</w:t>
      </w:r>
    </w:p>
    <w:p w:rsidR="00A007CE" w:rsidRPr="006960CE" w:rsidRDefault="00A007CE" w:rsidP="006960CE"/>
    <w:p w:rsidR="00A007CE" w:rsidRPr="006960CE" w:rsidRDefault="006960CE" w:rsidP="006960CE">
      <w:pPr>
        <w:ind w:left="720" w:firstLine="720"/>
      </w:pPr>
      <w:r>
        <w:t>2)</w:t>
      </w:r>
      <w:r>
        <w:tab/>
        <w:t>Submit a $500 non-</w:t>
      </w:r>
      <w:r w:rsidR="00063348">
        <w:t>refundable licensure fee.</w:t>
      </w:r>
    </w:p>
    <w:p w:rsidR="00A007CE" w:rsidRPr="006960CE" w:rsidRDefault="00A007CE" w:rsidP="006960CE"/>
    <w:p w:rsidR="00A007CE" w:rsidRPr="006960CE" w:rsidRDefault="006960CE" w:rsidP="006960CE">
      <w:pPr>
        <w:ind w:left="2880" w:hanging="720"/>
      </w:pPr>
      <w:r>
        <w:t>A)</w:t>
      </w:r>
      <w:r>
        <w:tab/>
        <w:t>A $250 non-</w:t>
      </w:r>
      <w:r w:rsidR="00A007CE" w:rsidRPr="006960CE">
        <w:t>refundable licensure fee</w:t>
      </w:r>
      <w:r w:rsidR="00063348">
        <w:t>,</w:t>
      </w:r>
      <w:r w:rsidR="00A007CE" w:rsidRPr="006960CE">
        <w:t xml:space="preserve"> in lieu of the $500 fee</w:t>
      </w:r>
      <w:r w:rsidR="00063348">
        <w:t>,</w:t>
      </w:r>
      <w:r w:rsidR="00A007CE" w:rsidRPr="006960CE">
        <w:t xml:space="preserve"> may be submitted for initial license applications received and approved by the Department between December 1 and March 1 for licenses that will expire on May 31 of the current year</w:t>
      </w:r>
      <w:r w:rsidR="0013476A">
        <w:t>;</w:t>
      </w:r>
    </w:p>
    <w:p w:rsidR="00A007CE" w:rsidRPr="006960CE" w:rsidRDefault="00A007CE" w:rsidP="006960CE"/>
    <w:p w:rsidR="00A007CE" w:rsidRDefault="006960CE" w:rsidP="006960CE">
      <w:pPr>
        <w:ind w:left="2880" w:hanging="720"/>
      </w:pPr>
      <w:r>
        <w:t>B)</w:t>
      </w:r>
      <w:r>
        <w:tab/>
        <w:t>A $750 non-</w:t>
      </w:r>
      <w:r w:rsidR="00A007CE" w:rsidRPr="006960CE">
        <w:t>refundable licensure fee</w:t>
      </w:r>
      <w:r w:rsidR="00063348">
        <w:t>,</w:t>
      </w:r>
      <w:r w:rsidR="00A007CE" w:rsidRPr="006960CE">
        <w:t xml:space="preserve"> in lieu of the $500 fee</w:t>
      </w:r>
      <w:r w:rsidR="00063348">
        <w:t>,</w:t>
      </w:r>
      <w:r w:rsidR="00A007CE" w:rsidRPr="006960CE">
        <w:t xml:space="preserve"> may be submitted for initial license applications received and approved by the Department between December 1 and March 1 for licenses that will expire May 31 of the following year</w:t>
      </w:r>
      <w:r w:rsidR="00063348">
        <w:t>;</w:t>
      </w:r>
    </w:p>
    <w:p w:rsidR="00352101" w:rsidRDefault="00352101" w:rsidP="00481D6C"/>
    <w:p w:rsidR="00352101" w:rsidRPr="006960CE" w:rsidRDefault="00352101" w:rsidP="006960CE">
      <w:pPr>
        <w:ind w:left="2880" w:hanging="720"/>
      </w:pPr>
      <w:r>
        <w:t>C)</w:t>
      </w:r>
      <w:r>
        <w:tab/>
        <w:t>The non-refundable fee for a dishonored, negotiable instrument</w:t>
      </w:r>
      <w:r w:rsidR="0013476A">
        <w:t>,</w:t>
      </w:r>
      <w:r>
        <w:t xml:space="preserve"> including, but not limited to, returned checks or insufficient payment</w:t>
      </w:r>
      <w:r w:rsidR="0013476A">
        <w:t>,</w:t>
      </w:r>
      <w:r>
        <w:t xml:space="preserve"> shall be $200</w:t>
      </w:r>
      <w:r w:rsidR="0013476A">
        <w:t>;</w:t>
      </w:r>
    </w:p>
    <w:p w:rsidR="00A007CE" w:rsidRPr="006960CE" w:rsidRDefault="00A007CE" w:rsidP="006960CE"/>
    <w:p w:rsidR="00A007CE" w:rsidRPr="006960CE" w:rsidRDefault="00A007CE" w:rsidP="006960CE">
      <w:pPr>
        <w:ind w:left="2160" w:hanging="720"/>
      </w:pPr>
      <w:r w:rsidRPr="006960CE">
        <w:t>3)</w:t>
      </w:r>
      <w:r w:rsidRPr="006960CE">
        <w:tab/>
        <w:t xml:space="preserve">Submit the name of the person with a valid Illinois lead </w:t>
      </w:r>
      <w:r w:rsidR="00352101">
        <w:t xml:space="preserve">abatement </w:t>
      </w:r>
      <w:r w:rsidRPr="006960CE">
        <w:t xml:space="preserve">supervisor license who will act as the designated lead </w:t>
      </w:r>
      <w:r w:rsidR="00352101">
        <w:t xml:space="preserve">abatement </w:t>
      </w:r>
      <w:r w:rsidRPr="006960CE">
        <w:t xml:space="preserve">supervisor for the lead abatement contractor.  </w:t>
      </w:r>
      <w:r w:rsidR="00063348">
        <w:t>The</w:t>
      </w:r>
      <w:r w:rsidRPr="006960CE">
        <w:t xml:space="preserve"> license must be held by the </w:t>
      </w:r>
      <w:r w:rsidR="00352101">
        <w:t xml:space="preserve">lead abatement </w:t>
      </w:r>
      <w:r w:rsidRPr="006960CE">
        <w:t xml:space="preserve">contractor or an employee of the </w:t>
      </w:r>
      <w:r w:rsidR="00352101">
        <w:t xml:space="preserve">lead abatement </w:t>
      </w:r>
      <w:r w:rsidRPr="006960CE">
        <w:t>contractor;</w:t>
      </w:r>
    </w:p>
    <w:p w:rsidR="00A007CE" w:rsidRPr="006960CE" w:rsidRDefault="00A007CE" w:rsidP="006960CE"/>
    <w:p w:rsidR="00A007CE" w:rsidRPr="006960CE" w:rsidRDefault="00A007CE" w:rsidP="006960CE">
      <w:pPr>
        <w:ind w:left="2160" w:hanging="720"/>
      </w:pPr>
      <w:r w:rsidRPr="006960CE">
        <w:t>4)</w:t>
      </w:r>
      <w:r w:rsidRPr="006960CE">
        <w:tab/>
        <w:t xml:space="preserve">Submit a written statement signed by the contractor specifying that only lead </w:t>
      </w:r>
      <w:r w:rsidR="00352101">
        <w:t xml:space="preserve">abatement </w:t>
      </w:r>
      <w:r w:rsidRPr="006960CE">
        <w:t>workers licensed by the Department will be employed for lead abatement;</w:t>
      </w:r>
    </w:p>
    <w:p w:rsidR="00A007CE" w:rsidRPr="006960CE" w:rsidRDefault="00A007CE" w:rsidP="006960CE"/>
    <w:p w:rsidR="00A007CE" w:rsidRPr="006960CE" w:rsidRDefault="00A007CE" w:rsidP="006960CE">
      <w:pPr>
        <w:ind w:left="2160" w:hanging="720"/>
      </w:pPr>
      <w:r w:rsidRPr="006960CE">
        <w:t>5)</w:t>
      </w:r>
      <w:r w:rsidRPr="006960CE">
        <w:tab/>
        <w:t>Submit a copy of the contractor's written standard operating procedures and employee protection plan, which shall include the following:</w:t>
      </w:r>
    </w:p>
    <w:p w:rsidR="00A007CE" w:rsidRPr="006960CE" w:rsidRDefault="00A007CE" w:rsidP="006960CE"/>
    <w:p w:rsidR="00A007CE" w:rsidRPr="006960CE" w:rsidRDefault="006960CE" w:rsidP="006960CE">
      <w:pPr>
        <w:ind w:left="2880" w:hanging="720"/>
      </w:pPr>
      <w:r>
        <w:t>A)</w:t>
      </w:r>
      <w:r>
        <w:tab/>
      </w:r>
      <w:r w:rsidR="00A007CE" w:rsidRPr="006960CE">
        <w:t>A description of medical monitoring, respirator training and personal protective equipment programs required in Respiratory Protection Standard (OSHA); and</w:t>
      </w:r>
    </w:p>
    <w:p w:rsidR="00A007CE" w:rsidRPr="006960CE" w:rsidRDefault="00A007CE" w:rsidP="006960CE"/>
    <w:p w:rsidR="00A007CE" w:rsidRPr="006960CE" w:rsidRDefault="006960CE" w:rsidP="006960CE">
      <w:pPr>
        <w:ind w:left="2880" w:hanging="720"/>
      </w:pPr>
      <w:r>
        <w:t>B)</w:t>
      </w:r>
      <w:r>
        <w:tab/>
      </w:r>
      <w:r w:rsidR="00A007CE" w:rsidRPr="006960CE">
        <w:t xml:space="preserve">A description of safe work practices to be used when conducting lead mitigation or lead abatement that ensure compliance with this Part.  The </w:t>
      </w:r>
      <w:r w:rsidR="00352101">
        <w:t xml:space="preserve">lead abatement </w:t>
      </w:r>
      <w:r w:rsidR="00A007CE" w:rsidRPr="006960CE">
        <w:t xml:space="preserve">supervisor training curricula used for training of the designated licensed lead </w:t>
      </w:r>
      <w:r w:rsidR="00352101">
        <w:t xml:space="preserve">abatement </w:t>
      </w:r>
      <w:r w:rsidR="00A007CE" w:rsidRPr="006960CE">
        <w:t xml:space="preserve">supervisor </w:t>
      </w:r>
      <w:r w:rsidR="00A007CE" w:rsidRPr="006960CE">
        <w:lastRenderedPageBreak/>
        <w:t>provides guidance and direction on standard operating procedures for lead safe work practices and should be referred to when preparing the work practices manual</w:t>
      </w:r>
      <w:r w:rsidR="00063348">
        <w:t>; and</w:t>
      </w:r>
    </w:p>
    <w:p w:rsidR="00A007CE" w:rsidRPr="006960CE" w:rsidRDefault="00A007CE" w:rsidP="006960CE"/>
    <w:p w:rsidR="00A007CE" w:rsidRPr="006960CE" w:rsidRDefault="00A007CE" w:rsidP="006960CE">
      <w:pPr>
        <w:ind w:left="2160" w:hanging="720"/>
      </w:pPr>
      <w:r w:rsidRPr="006960CE">
        <w:t>6)</w:t>
      </w:r>
      <w:r w:rsidRPr="006960CE">
        <w:tab/>
        <w:t>Submit a description of all legal proceedings, lawsuits or claims that have been filed or levied against the contractor or any of his/her past or present employees or comp</w:t>
      </w:r>
      <w:r w:rsidR="006960CE">
        <w:t>anies in regard to construction-</w:t>
      </w:r>
      <w:r w:rsidRPr="006960CE">
        <w:t>related activities.  If there are no claims against the contractor, a signed statement to that effect shall be submitted to the Department.</w:t>
      </w:r>
    </w:p>
    <w:p w:rsidR="00A007CE" w:rsidRPr="006960CE" w:rsidRDefault="00A007CE" w:rsidP="006960CE"/>
    <w:p w:rsidR="00A007CE" w:rsidRPr="006960CE" w:rsidRDefault="006960CE" w:rsidP="006960CE">
      <w:pPr>
        <w:ind w:left="1440" w:hanging="720"/>
      </w:pPr>
      <w:r>
        <w:t>b)</w:t>
      </w:r>
      <w:r>
        <w:tab/>
      </w:r>
      <w:r w:rsidR="00A007CE" w:rsidRPr="006960CE">
        <w:t>Renewal of License.  All lead abatement contractor licenses shall be renewed annually.  All licenses shall expire on May 31 of each year.</w:t>
      </w:r>
    </w:p>
    <w:p w:rsidR="00A007CE" w:rsidRPr="006960CE" w:rsidRDefault="00A007CE" w:rsidP="006960CE"/>
    <w:p w:rsidR="00A007CE" w:rsidRPr="006960CE" w:rsidRDefault="006960CE" w:rsidP="006960CE">
      <w:pPr>
        <w:ind w:left="2160" w:hanging="720"/>
      </w:pPr>
      <w:r>
        <w:t>1)</w:t>
      </w:r>
      <w:r>
        <w:tab/>
      </w:r>
      <w:r w:rsidR="00A007CE" w:rsidRPr="006960CE">
        <w:t xml:space="preserve">If a renewal application is received </w:t>
      </w:r>
      <w:r w:rsidR="00352101">
        <w:t xml:space="preserve">on or </w:t>
      </w:r>
      <w:r w:rsidR="00A007CE" w:rsidRPr="006960CE">
        <w:t xml:space="preserve">after </w:t>
      </w:r>
      <w:r w:rsidR="00352101">
        <w:t>May 1, but before May 31</w:t>
      </w:r>
      <w:r>
        <w:t>, the applicant shall pay a non-</w:t>
      </w:r>
      <w:r w:rsidR="00A007CE" w:rsidRPr="006960CE">
        <w:t>refundable late fee of $1</w:t>
      </w:r>
      <w:r>
        <w:t>00, in addition to the $500 non-</w:t>
      </w:r>
      <w:r w:rsidR="00A007CE" w:rsidRPr="006960CE">
        <w:t>refundable renewal fee.</w:t>
      </w:r>
    </w:p>
    <w:p w:rsidR="00A007CE" w:rsidRPr="006960CE" w:rsidRDefault="00A007CE" w:rsidP="006960CE"/>
    <w:p w:rsidR="00A007CE" w:rsidRPr="006960CE" w:rsidRDefault="006960CE" w:rsidP="006960CE">
      <w:pPr>
        <w:ind w:left="2160" w:hanging="720"/>
      </w:pPr>
      <w:r>
        <w:t>2)</w:t>
      </w:r>
      <w:r>
        <w:tab/>
      </w:r>
      <w:r w:rsidR="00A007CE" w:rsidRPr="006960CE">
        <w:t xml:space="preserve">An applicant whose license has expired for a period of </w:t>
      </w:r>
      <w:r w:rsidR="00352101">
        <w:t xml:space="preserve">less than </w:t>
      </w:r>
      <w:r w:rsidR="00063348">
        <w:t>3</w:t>
      </w:r>
      <w:r w:rsidR="00A007CE" w:rsidRPr="006960CE">
        <w:t xml:space="preserve"> years may apply to the Department for reinstatement of the license.  The license shall be reinstated if the applicant submits to the Department the current license fee and a </w:t>
      </w:r>
      <w:r w:rsidR="00352101">
        <w:t xml:space="preserve">non-refundable </w:t>
      </w:r>
      <w:r w:rsidR="00A007CE" w:rsidRPr="006960CE">
        <w:t xml:space="preserve">reinstatement fee of </w:t>
      </w:r>
      <w:r w:rsidR="00352101">
        <w:t>$200</w:t>
      </w:r>
      <w:r w:rsidR="00A007CE" w:rsidRPr="006960CE">
        <w:t xml:space="preserve"> for each year the license was expired.</w:t>
      </w:r>
    </w:p>
    <w:p w:rsidR="00A007CE" w:rsidRPr="006960CE" w:rsidRDefault="00A007CE" w:rsidP="006960CE"/>
    <w:p w:rsidR="00A007CE" w:rsidRDefault="006960CE" w:rsidP="006960CE">
      <w:pPr>
        <w:ind w:left="2160" w:hanging="720"/>
      </w:pPr>
      <w:r>
        <w:t>3)</w:t>
      </w:r>
      <w:r>
        <w:tab/>
      </w:r>
      <w:r w:rsidR="00A007CE" w:rsidRPr="006960CE">
        <w:t xml:space="preserve">A license that has expired for more than </w:t>
      </w:r>
      <w:r w:rsidR="00063348">
        <w:t>3</w:t>
      </w:r>
      <w:r w:rsidR="00A007CE" w:rsidRPr="006960CE">
        <w:t xml:space="preserve"> years is not eligible for renewal.  In </w:t>
      </w:r>
      <w:r w:rsidR="0013476A">
        <w:t xml:space="preserve">these </w:t>
      </w:r>
      <w:r w:rsidR="00A007CE" w:rsidRPr="006960CE">
        <w:t>instances, the applicant shall submit an initial application and supporting documentation</w:t>
      </w:r>
      <w:r w:rsidR="00D574A9">
        <w:t>,</w:t>
      </w:r>
      <w:r w:rsidR="00A007CE" w:rsidRPr="006960CE">
        <w:t xml:space="preserve"> as required by this Section.</w:t>
      </w:r>
    </w:p>
    <w:p w:rsidR="00352101" w:rsidRDefault="00352101" w:rsidP="00481D6C"/>
    <w:p w:rsidR="00352101" w:rsidRDefault="00352101" w:rsidP="006960CE">
      <w:pPr>
        <w:ind w:left="2160" w:hanging="720"/>
      </w:pPr>
      <w:r>
        <w:t>4)</w:t>
      </w:r>
      <w:r>
        <w:tab/>
        <w:t>The non-refundable fee for a dishonored, negotiable instrument</w:t>
      </w:r>
      <w:r w:rsidR="0013476A">
        <w:t>,</w:t>
      </w:r>
      <w:r>
        <w:t xml:space="preserve"> including, but not limited to, returned checks or insufficient payment</w:t>
      </w:r>
      <w:r w:rsidR="0013476A">
        <w:t>,</w:t>
      </w:r>
      <w:r>
        <w:t xml:space="preserve"> shall be $200.</w:t>
      </w:r>
    </w:p>
    <w:p w:rsidR="00352101" w:rsidRDefault="00352101" w:rsidP="00481D6C"/>
    <w:p w:rsidR="00352101" w:rsidRPr="006960CE" w:rsidRDefault="00352101" w:rsidP="00352101">
      <w:pPr>
        <w:ind w:left="2160" w:hanging="1440"/>
      </w:pPr>
      <w:r>
        <w:t>(Source:  Amended at 4</w:t>
      </w:r>
      <w:r w:rsidR="00F31DF2">
        <w:t>3</w:t>
      </w:r>
      <w:r>
        <w:t xml:space="preserve"> Ill. Reg. </w:t>
      </w:r>
      <w:r w:rsidR="007F29DE">
        <w:t>2440</w:t>
      </w:r>
      <w:r>
        <w:t xml:space="preserve">, effective </w:t>
      </w:r>
      <w:bookmarkStart w:id="0" w:name="_GoBack"/>
      <w:r w:rsidR="007F29DE">
        <w:t>February 8, 2019</w:t>
      </w:r>
      <w:bookmarkEnd w:id="0"/>
      <w:r>
        <w:t>)</w:t>
      </w:r>
    </w:p>
    <w:sectPr w:rsidR="00352101" w:rsidRPr="006960CE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0F12" w:rsidRDefault="009F0F12">
      <w:r>
        <w:separator/>
      </w:r>
    </w:p>
  </w:endnote>
  <w:endnote w:type="continuationSeparator" w:id="0">
    <w:p w:rsidR="009F0F12" w:rsidRDefault="009F0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0F12" w:rsidRDefault="009F0F12">
      <w:r>
        <w:separator/>
      </w:r>
    </w:p>
  </w:footnote>
  <w:footnote w:type="continuationSeparator" w:id="0">
    <w:p w:rsidR="009F0F12" w:rsidRDefault="009F0F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B4D85476"/>
    <w:name w:val="AutoList12422"/>
    <w:lvl w:ilvl="0">
      <w:start w:val="1"/>
      <w:numFmt w:val="lowerLetter"/>
      <w:lvlText w:val="%1)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0" w:firstLine="0"/>
      </w:pPr>
    </w:lvl>
    <w:lvl w:ilvl="2">
      <w:start w:val="1"/>
      <w:numFmt w:val="upperLetter"/>
      <w:lvlText w:val="%3)"/>
      <w:lvlJc w:val="left"/>
      <w:pPr>
        <w:ind w:left="0" w:firstLine="0"/>
      </w:pPr>
    </w:lvl>
    <w:lvl w:ilvl="3">
      <w:start w:val="1"/>
      <w:numFmt w:val="lowerRoman"/>
      <w:lvlText w:val="%4)"/>
      <w:lvlJc w:val="left"/>
      <w:pPr>
        <w:ind w:left="0" w:firstLine="0"/>
      </w:pPr>
    </w:lvl>
    <w:lvl w:ilvl="4">
      <w:start w:val="1"/>
      <w:numFmt w:val="lowerLetter"/>
      <w:lvlText w:val="%5)"/>
      <w:lvlJc w:val="left"/>
      <w:pPr>
        <w:ind w:left="0" w:firstLine="0"/>
      </w:pPr>
    </w:lvl>
    <w:lvl w:ilvl="5">
      <w:start w:val="1"/>
      <w:numFmt w:val="lowerLetter"/>
      <w:lvlText w:val="%6)"/>
      <w:lvlJc w:val="left"/>
      <w:pPr>
        <w:ind w:left="0" w:firstLine="0"/>
      </w:pPr>
    </w:lvl>
    <w:lvl w:ilvl="6">
      <w:start w:val="1"/>
      <w:numFmt w:val="decimal"/>
      <w:lvlText w:val="%7)"/>
      <w:lvlJc w:val="left"/>
      <w:pPr>
        <w:ind w:left="0" w:firstLine="0"/>
      </w:pPr>
    </w:lvl>
    <w:lvl w:ilvl="7">
      <w:start w:val="1"/>
      <w:numFmt w:val="lowerLetter"/>
      <w:lvlText w:val="%8)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lvl w:ilvl="0">
        <w:start w:val="1"/>
        <w:numFmt w:val="lowerLetter"/>
        <w:lvlText w:val="%1)"/>
        <w:lvlJc w:val="left"/>
        <w:pPr>
          <w:ind w:left="0" w:firstLine="0"/>
        </w:pPr>
      </w:lvl>
    </w:lvlOverride>
    <w:lvlOverride w:ilvl="1">
      <w:lvl w:ilvl="1">
        <w:start w:val="1"/>
        <w:numFmt w:val="decimal"/>
        <w:lvlText w:val="%2)"/>
        <w:lvlJc w:val="left"/>
        <w:pPr>
          <w:ind w:left="0" w:firstLine="0"/>
        </w:pPr>
      </w:lvl>
    </w:lvlOverride>
    <w:lvlOverride w:ilvl="2">
      <w:lvl w:ilvl="2">
        <w:start w:val="1"/>
        <w:numFmt w:val="upperLetter"/>
        <w:lvlText w:val="%3)"/>
        <w:lvlJc w:val="left"/>
        <w:pPr>
          <w:ind w:left="0" w:firstLine="0"/>
        </w:pPr>
      </w:lvl>
    </w:lvlOverride>
    <w:lvlOverride w:ilvl="3">
      <w:lvl w:ilvl="3">
        <w:start w:val="1"/>
        <w:numFmt w:val="lowerRoman"/>
        <w:lvlText w:val="%4)"/>
        <w:lvlJc w:val="left"/>
        <w:pPr>
          <w:ind w:left="0" w:firstLine="0"/>
        </w:pPr>
      </w:lvl>
    </w:lvlOverride>
    <w:lvlOverride w:ilvl="4">
      <w:lvl w:ilvl="4">
        <w:start w:val="1"/>
        <w:numFmt w:val="lowerLetter"/>
        <w:lvlText w:val="%5)"/>
        <w:lvlJc w:val="left"/>
        <w:pPr>
          <w:ind w:left="0" w:firstLine="0"/>
        </w:pPr>
      </w:lvl>
    </w:lvlOverride>
    <w:lvlOverride w:ilvl="5">
      <w:lvl w:ilvl="5">
        <w:start w:val="1"/>
        <w:numFmt w:val="lowerLetter"/>
        <w:lvlText w:val="%6)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%7)"/>
        <w:lvlJc w:val="left"/>
        <w:pPr>
          <w:ind w:left="0" w:firstLine="0"/>
        </w:pPr>
      </w:lvl>
    </w:lvlOverride>
    <w:lvlOverride w:ilvl="7">
      <w:lvl w:ilvl="7">
        <w:start w:val="1"/>
        <w:numFmt w:val="lowerLetter"/>
        <w:lvlText w:val="%8)"/>
        <w:lvlJc w:val="left"/>
        <w:pPr>
          <w:ind w:left="0" w:firstLine="0"/>
        </w:pPr>
      </w:lvl>
    </w:lvlOverride>
    <w:lvlOverride w:ilvl="8">
      <w:lvl w:ilvl="8">
        <w:numFmt w:val="decimal"/>
        <w:lvlText w:val=""/>
        <w:lvlJc w:val="left"/>
      </w:lvl>
    </w:lvlOverride>
  </w:num>
  <w:num w:numId="2">
    <w:abstractNumId w:val="0"/>
    <w:lvlOverride w:ilvl="0">
      <w:lvl w:ilvl="0">
        <w:start w:val="1"/>
        <w:numFmt w:val="lowerLetter"/>
        <w:lvlText w:val="%1)"/>
        <w:lvlJc w:val="left"/>
        <w:pPr>
          <w:ind w:left="0" w:firstLine="0"/>
        </w:pPr>
      </w:lvl>
    </w:lvlOverride>
    <w:lvlOverride w:ilvl="1">
      <w:lvl w:ilvl="1">
        <w:start w:val="1"/>
        <w:numFmt w:val="decimal"/>
        <w:lvlText w:val="%2)"/>
        <w:lvlJc w:val="left"/>
        <w:pPr>
          <w:ind w:left="0" w:firstLine="0"/>
        </w:pPr>
      </w:lvl>
    </w:lvlOverride>
    <w:lvlOverride w:ilvl="2">
      <w:lvl w:ilvl="2">
        <w:start w:val="1"/>
        <w:numFmt w:val="upperLetter"/>
        <w:lvlText w:val="%3)"/>
        <w:lvlJc w:val="left"/>
        <w:pPr>
          <w:ind w:left="0" w:firstLine="0"/>
        </w:pPr>
      </w:lvl>
    </w:lvlOverride>
    <w:lvlOverride w:ilvl="3">
      <w:lvl w:ilvl="3">
        <w:start w:val="1"/>
        <w:numFmt w:val="lowerRoman"/>
        <w:lvlText w:val="%4)"/>
        <w:lvlJc w:val="left"/>
        <w:pPr>
          <w:ind w:left="0" w:firstLine="0"/>
        </w:pPr>
      </w:lvl>
    </w:lvlOverride>
    <w:lvlOverride w:ilvl="4">
      <w:lvl w:ilvl="4">
        <w:start w:val="1"/>
        <w:numFmt w:val="lowerLetter"/>
        <w:lvlText w:val="%5)"/>
        <w:lvlJc w:val="left"/>
        <w:pPr>
          <w:ind w:left="0" w:firstLine="0"/>
        </w:pPr>
      </w:lvl>
    </w:lvlOverride>
    <w:lvlOverride w:ilvl="5">
      <w:lvl w:ilvl="5">
        <w:start w:val="1"/>
        <w:numFmt w:val="lowerLetter"/>
        <w:lvlText w:val="%6)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%7)"/>
        <w:lvlJc w:val="left"/>
        <w:pPr>
          <w:ind w:left="0" w:firstLine="0"/>
        </w:pPr>
      </w:lvl>
    </w:lvlOverride>
    <w:lvlOverride w:ilvl="7">
      <w:lvl w:ilvl="7">
        <w:start w:val="1"/>
        <w:numFmt w:val="lowerLetter"/>
        <w:lvlText w:val="%8)"/>
        <w:lvlJc w:val="left"/>
        <w:pPr>
          <w:ind w:left="0" w:firstLine="0"/>
        </w:pPr>
      </w:lvl>
    </w:lvlOverride>
    <w:lvlOverride w:ilvl="8">
      <w:lvl w:ilvl="8">
        <w:numFmt w:val="decimal"/>
        <w:lvlText w:val=""/>
        <w:lvlJc w:val="left"/>
      </w:lvl>
    </w:lvlOverride>
  </w:num>
  <w:num w:numId="3">
    <w:abstractNumId w:val="0"/>
    <w:lvlOverride w:ilvl="0">
      <w:lvl w:ilvl="0">
        <w:start w:val="1"/>
        <w:numFmt w:val="lowerLetter"/>
        <w:lvlText w:val="%1)"/>
        <w:lvlJc w:val="left"/>
        <w:pPr>
          <w:ind w:left="0" w:firstLine="0"/>
        </w:pPr>
      </w:lvl>
    </w:lvlOverride>
    <w:lvlOverride w:ilvl="1">
      <w:lvl w:ilvl="1">
        <w:start w:val="1"/>
        <w:numFmt w:val="decimal"/>
        <w:lvlText w:val="%2)"/>
        <w:lvlJc w:val="left"/>
        <w:pPr>
          <w:ind w:left="0" w:firstLine="0"/>
        </w:pPr>
      </w:lvl>
    </w:lvlOverride>
    <w:lvlOverride w:ilvl="2">
      <w:lvl w:ilvl="2">
        <w:start w:val="1"/>
        <w:numFmt w:val="upperLetter"/>
        <w:lvlText w:val="%3)"/>
        <w:lvlJc w:val="left"/>
        <w:pPr>
          <w:ind w:left="0" w:firstLine="0"/>
        </w:pPr>
      </w:lvl>
    </w:lvlOverride>
    <w:lvlOverride w:ilvl="3">
      <w:lvl w:ilvl="3">
        <w:start w:val="1"/>
        <w:numFmt w:val="lowerRoman"/>
        <w:lvlText w:val="%4)"/>
        <w:lvlJc w:val="left"/>
        <w:pPr>
          <w:ind w:left="0" w:firstLine="0"/>
        </w:pPr>
      </w:lvl>
    </w:lvlOverride>
    <w:lvlOverride w:ilvl="4">
      <w:lvl w:ilvl="4">
        <w:start w:val="1"/>
        <w:numFmt w:val="lowerLetter"/>
        <w:lvlText w:val="%5)"/>
        <w:lvlJc w:val="left"/>
        <w:pPr>
          <w:ind w:left="0" w:firstLine="0"/>
        </w:pPr>
      </w:lvl>
    </w:lvlOverride>
    <w:lvlOverride w:ilvl="5">
      <w:lvl w:ilvl="5">
        <w:start w:val="1"/>
        <w:numFmt w:val="lowerLetter"/>
        <w:lvlText w:val="%6)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%7)"/>
        <w:lvlJc w:val="left"/>
        <w:pPr>
          <w:ind w:left="0" w:firstLine="0"/>
        </w:pPr>
      </w:lvl>
    </w:lvlOverride>
    <w:lvlOverride w:ilvl="7">
      <w:lvl w:ilvl="7">
        <w:start w:val="1"/>
        <w:numFmt w:val="lowerLetter"/>
        <w:lvlText w:val="%8)"/>
        <w:lvlJc w:val="left"/>
        <w:pPr>
          <w:ind w:left="0" w:firstLine="0"/>
        </w:pPr>
      </w:lvl>
    </w:lvlOverride>
    <w:lvlOverride w:ilvl="8">
      <w:lvl w:ilvl="8">
        <w:numFmt w:val="decimal"/>
        <w:lvlText w:val=""/>
        <w:lvlJc w:val="left"/>
      </w:lvl>
    </w:lvlOverride>
  </w:num>
  <w:num w:numId="4">
    <w:abstractNumId w:val="0"/>
    <w:lvlOverride w:ilvl="0">
      <w:lvl w:ilvl="0">
        <w:start w:val="1"/>
        <w:numFmt w:val="lowerLetter"/>
        <w:lvlText w:val="%1)"/>
        <w:lvlJc w:val="left"/>
        <w:pPr>
          <w:ind w:left="0" w:firstLine="0"/>
        </w:pPr>
      </w:lvl>
    </w:lvlOverride>
    <w:lvlOverride w:ilvl="1">
      <w:lvl w:ilvl="1">
        <w:start w:val="1"/>
        <w:numFmt w:val="decimal"/>
        <w:lvlText w:val="%2)"/>
        <w:lvlJc w:val="left"/>
        <w:pPr>
          <w:ind w:left="0" w:firstLine="0"/>
        </w:pPr>
      </w:lvl>
    </w:lvlOverride>
    <w:lvlOverride w:ilvl="2">
      <w:lvl w:ilvl="2">
        <w:start w:val="1"/>
        <w:numFmt w:val="upperLetter"/>
        <w:lvlText w:val="%3)"/>
        <w:lvlJc w:val="left"/>
        <w:pPr>
          <w:ind w:left="0" w:firstLine="0"/>
        </w:pPr>
      </w:lvl>
    </w:lvlOverride>
    <w:lvlOverride w:ilvl="3">
      <w:lvl w:ilvl="3">
        <w:start w:val="1"/>
        <w:numFmt w:val="lowerRoman"/>
        <w:lvlText w:val="%4)"/>
        <w:lvlJc w:val="left"/>
        <w:pPr>
          <w:ind w:left="0" w:firstLine="0"/>
        </w:pPr>
      </w:lvl>
    </w:lvlOverride>
    <w:lvlOverride w:ilvl="4">
      <w:lvl w:ilvl="4">
        <w:start w:val="1"/>
        <w:numFmt w:val="lowerLetter"/>
        <w:lvlText w:val="%5)"/>
        <w:lvlJc w:val="left"/>
        <w:pPr>
          <w:ind w:left="0" w:firstLine="0"/>
        </w:pPr>
      </w:lvl>
    </w:lvlOverride>
    <w:lvlOverride w:ilvl="5">
      <w:lvl w:ilvl="5">
        <w:start w:val="1"/>
        <w:numFmt w:val="lowerLetter"/>
        <w:lvlText w:val="%6)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%7)"/>
        <w:lvlJc w:val="left"/>
        <w:pPr>
          <w:ind w:left="0" w:firstLine="0"/>
        </w:pPr>
      </w:lvl>
    </w:lvlOverride>
    <w:lvlOverride w:ilvl="7">
      <w:lvl w:ilvl="7">
        <w:start w:val="1"/>
        <w:numFmt w:val="lowerLetter"/>
        <w:lvlText w:val="%8)"/>
        <w:lvlJc w:val="left"/>
        <w:pPr>
          <w:ind w:left="0" w:firstLine="0"/>
        </w:pPr>
      </w:lvl>
    </w:lvlOverride>
    <w:lvlOverride w:ilvl="8">
      <w:lvl w:ilvl="8">
        <w:numFmt w:val="decimal"/>
        <w:lvlText w:val=""/>
        <w:lvlJc w:val="left"/>
      </w:lvl>
    </w:lvlOverride>
  </w:num>
  <w:num w:numId="5">
    <w:abstractNumId w:val="0"/>
    <w:lvlOverride w:ilvl="0">
      <w:lvl w:ilvl="0">
        <w:start w:val="1"/>
        <w:numFmt w:val="lowerLetter"/>
        <w:lvlText w:val="%1)"/>
        <w:lvlJc w:val="left"/>
        <w:pPr>
          <w:ind w:left="0" w:firstLine="0"/>
        </w:pPr>
      </w:lvl>
    </w:lvlOverride>
    <w:lvlOverride w:ilvl="1">
      <w:lvl w:ilvl="1">
        <w:start w:val="1"/>
        <w:numFmt w:val="decimal"/>
        <w:lvlText w:val="%2)"/>
        <w:lvlJc w:val="left"/>
        <w:pPr>
          <w:ind w:left="0" w:firstLine="0"/>
        </w:pPr>
      </w:lvl>
    </w:lvlOverride>
    <w:lvlOverride w:ilvl="2">
      <w:lvl w:ilvl="2">
        <w:start w:val="1"/>
        <w:numFmt w:val="upperLetter"/>
        <w:lvlText w:val="%3)"/>
        <w:lvlJc w:val="left"/>
        <w:pPr>
          <w:ind w:left="0" w:firstLine="0"/>
        </w:pPr>
      </w:lvl>
    </w:lvlOverride>
    <w:lvlOverride w:ilvl="3">
      <w:lvl w:ilvl="3">
        <w:start w:val="1"/>
        <w:numFmt w:val="lowerRoman"/>
        <w:lvlText w:val="%4)"/>
        <w:lvlJc w:val="left"/>
        <w:pPr>
          <w:ind w:left="0" w:firstLine="0"/>
        </w:pPr>
      </w:lvl>
    </w:lvlOverride>
    <w:lvlOverride w:ilvl="4">
      <w:lvl w:ilvl="4">
        <w:start w:val="1"/>
        <w:numFmt w:val="lowerLetter"/>
        <w:lvlText w:val="%5)"/>
        <w:lvlJc w:val="left"/>
        <w:pPr>
          <w:ind w:left="0" w:firstLine="0"/>
        </w:pPr>
      </w:lvl>
    </w:lvlOverride>
    <w:lvlOverride w:ilvl="5">
      <w:lvl w:ilvl="5">
        <w:start w:val="1"/>
        <w:numFmt w:val="lowerLetter"/>
        <w:lvlText w:val="%6)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%7)"/>
        <w:lvlJc w:val="left"/>
        <w:pPr>
          <w:ind w:left="0" w:firstLine="0"/>
        </w:pPr>
      </w:lvl>
    </w:lvlOverride>
    <w:lvlOverride w:ilvl="7">
      <w:lvl w:ilvl="7">
        <w:start w:val="1"/>
        <w:numFmt w:val="lowerLetter"/>
        <w:lvlText w:val="%8)"/>
        <w:lvlJc w:val="left"/>
        <w:pPr>
          <w:ind w:left="0" w:firstLine="0"/>
        </w:pPr>
      </w:lvl>
    </w:lvlOverride>
    <w:lvlOverride w:ilvl="8">
      <w:lvl w:ilvl="8">
        <w:numFmt w:val="decimal"/>
        <w:lvlText w:val="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007CE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3348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03C24"/>
    <w:rsid w:val="00110A0B"/>
    <w:rsid w:val="00114190"/>
    <w:rsid w:val="0012221A"/>
    <w:rsid w:val="001328A0"/>
    <w:rsid w:val="0013476A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2101"/>
    <w:rsid w:val="003547CB"/>
    <w:rsid w:val="00356003"/>
    <w:rsid w:val="00367A2E"/>
    <w:rsid w:val="00374367"/>
    <w:rsid w:val="00374639"/>
    <w:rsid w:val="00375C58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6272D"/>
    <w:rsid w:val="0047017E"/>
    <w:rsid w:val="00471A17"/>
    <w:rsid w:val="004724DC"/>
    <w:rsid w:val="00475AE2"/>
    <w:rsid w:val="00477B8E"/>
    <w:rsid w:val="00481D6C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2B98"/>
    <w:rsid w:val="005A73F7"/>
    <w:rsid w:val="005D35F3"/>
    <w:rsid w:val="005D426D"/>
    <w:rsid w:val="005E03A7"/>
    <w:rsid w:val="005E3D55"/>
    <w:rsid w:val="005F2891"/>
    <w:rsid w:val="006132CE"/>
    <w:rsid w:val="00620BBA"/>
    <w:rsid w:val="006247D4"/>
    <w:rsid w:val="00631875"/>
    <w:rsid w:val="00634D17"/>
    <w:rsid w:val="00641AEA"/>
    <w:rsid w:val="0064660E"/>
    <w:rsid w:val="00651FF5"/>
    <w:rsid w:val="00654331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60CE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6E1F95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29DE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0F12"/>
    <w:rsid w:val="009F1070"/>
    <w:rsid w:val="009F6985"/>
    <w:rsid w:val="00A007CE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574A9"/>
    <w:rsid w:val="00D64B08"/>
    <w:rsid w:val="00D70D8F"/>
    <w:rsid w:val="00D76B84"/>
    <w:rsid w:val="00D77DCF"/>
    <w:rsid w:val="00D876AB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07BE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31DF2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2C16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5:docId w15:val="{62B96662-6E0D-40D7-9877-93A66BA20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Level1">
    <w:name w:val="Level 1"/>
    <w:basedOn w:val="Normal"/>
    <w:rsid w:val="00A007CE"/>
    <w:pPr>
      <w:widowControl w:val="0"/>
      <w:tabs>
        <w:tab w:val="num" w:pos="360"/>
      </w:tabs>
      <w:autoSpaceDE w:val="0"/>
      <w:autoSpaceDN w:val="0"/>
      <w:adjustRightInd w:val="0"/>
      <w:ind w:left="1440" w:hanging="720"/>
      <w:outlineLvl w:val="0"/>
    </w:pPr>
  </w:style>
  <w:style w:type="paragraph" w:customStyle="1" w:styleId="Level2">
    <w:name w:val="Level 2"/>
    <w:basedOn w:val="Normal"/>
    <w:rsid w:val="00A007CE"/>
    <w:pPr>
      <w:widowControl w:val="0"/>
      <w:tabs>
        <w:tab w:val="num" w:pos="360"/>
      </w:tabs>
      <w:autoSpaceDE w:val="0"/>
      <w:autoSpaceDN w:val="0"/>
      <w:adjustRightInd w:val="0"/>
      <w:ind w:left="2160" w:hanging="720"/>
      <w:outlineLvl w:val="1"/>
    </w:pPr>
  </w:style>
  <w:style w:type="paragraph" w:customStyle="1" w:styleId="Level3">
    <w:name w:val="Level 3"/>
    <w:basedOn w:val="Normal"/>
    <w:rsid w:val="00A007CE"/>
    <w:pPr>
      <w:widowControl w:val="0"/>
      <w:tabs>
        <w:tab w:val="num" w:pos="360"/>
      </w:tabs>
      <w:autoSpaceDE w:val="0"/>
      <w:autoSpaceDN w:val="0"/>
      <w:adjustRightInd w:val="0"/>
      <w:ind w:left="2880" w:hanging="720"/>
      <w:outlineLvl w:val="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Lane, Arlene L.</cp:lastModifiedBy>
  <cp:revision>4</cp:revision>
  <dcterms:created xsi:type="dcterms:W3CDTF">2019-02-07T15:55:00Z</dcterms:created>
  <dcterms:modified xsi:type="dcterms:W3CDTF">2019-02-19T15:39:00Z</dcterms:modified>
</cp:coreProperties>
</file>