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C5" w:rsidRDefault="007C74C5" w:rsidP="007C74C5">
      <w:pPr>
        <w:widowControl w:val="0"/>
        <w:autoSpaceDE w:val="0"/>
        <w:autoSpaceDN w:val="0"/>
        <w:adjustRightInd w:val="0"/>
      </w:pPr>
      <w:bookmarkStart w:id="0" w:name="_GoBack"/>
      <w:bookmarkEnd w:id="0"/>
    </w:p>
    <w:p w:rsidR="007C74C5" w:rsidRDefault="007C74C5" w:rsidP="007C74C5">
      <w:pPr>
        <w:widowControl w:val="0"/>
        <w:autoSpaceDE w:val="0"/>
        <w:autoSpaceDN w:val="0"/>
        <w:adjustRightInd w:val="0"/>
      </w:pPr>
      <w:r>
        <w:rPr>
          <w:b/>
          <w:bCs/>
        </w:rPr>
        <w:t>Section 855.10  Incorporation by Reference-Federal Regulations and Other Standards</w:t>
      </w:r>
      <w:r>
        <w:t xml:space="preserve"> </w:t>
      </w:r>
    </w:p>
    <w:p w:rsidR="007C74C5" w:rsidRDefault="007C74C5" w:rsidP="007C74C5">
      <w:pPr>
        <w:widowControl w:val="0"/>
        <w:autoSpaceDE w:val="0"/>
        <w:autoSpaceDN w:val="0"/>
        <w:adjustRightInd w:val="0"/>
      </w:pPr>
    </w:p>
    <w:p w:rsidR="007C74C5" w:rsidRDefault="007C74C5" w:rsidP="007C74C5">
      <w:pPr>
        <w:widowControl w:val="0"/>
        <w:autoSpaceDE w:val="0"/>
        <w:autoSpaceDN w:val="0"/>
        <w:adjustRightInd w:val="0"/>
      </w:pPr>
      <w:r>
        <w:t xml:space="preserve">The following regulations and standards are incorporated in this Part: </w:t>
      </w:r>
    </w:p>
    <w:p w:rsidR="000F71AA" w:rsidRDefault="000F71AA" w:rsidP="007C74C5">
      <w:pPr>
        <w:widowControl w:val="0"/>
        <w:autoSpaceDE w:val="0"/>
        <w:autoSpaceDN w:val="0"/>
        <w:adjustRightInd w:val="0"/>
      </w:pPr>
    </w:p>
    <w:p w:rsidR="007C74C5" w:rsidRDefault="007C74C5" w:rsidP="007C74C5">
      <w:pPr>
        <w:widowControl w:val="0"/>
        <w:autoSpaceDE w:val="0"/>
        <w:autoSpaceDN w:val="0"/>
        <w:adjustRightInd w:val="0"/>
        <w:ind w:left="1440" w:hanging="720"/>
      </w:pPr>
      <w:r>
        <w:t>a)</w:t>
      </w:r>
      <w:r>
        <w:tab/>
        <w:t xml:space="preserve">Regulations and guidelines of federal agencies: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1)</w:t>
      </w:r>
      <w:r>
        <w:tab/>
        <w:t xml:space="preserve">Occupational Safety and Health Administration, U.S. Department of Labor (OSHA), Occupational Safety and Health Standards - Asbestos; 29 CFR 1910.1001 (July 1, 1997).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2)</w:t>
      </w:r>
      <w:r>
        <w:tab/>
        <w:t xml:space="preserve">OSHA, Occupational Safety and Health Standards - Respiratory Protection; 29 CFR 1910.134 (July 1, 1997).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3)</w:t>
      </w:r>
      <w:r>
        <w:tab/>
        <w:t xml:space="preserve">Environmental Protection Agency, National Emission Standards for Hazardous Air Pollutants; 40 CFR 61 Subpart A (General Provisions) and Subpart M (National Emission Standards for Asbestos) (July 1, 1997).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4)</w:t>
      </w:r>
      <w:r>
        <w:tab/>
        <w:t xml:space="preserve">USEPA, Asbestos; 40 CFR 763 - 40 CFR 763 Final Rule Effective December 14, 1987.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5)</w:t>
      </w:r>
      <w:r>
        <w:tab/>
        <w:t xml:space="preserve">OSHA, Safety and Health Regulations for Construction - Asbestos; 29 CFR 1926.1101, Final Rule Effective October 11, 1994.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6)</w:t>
      </w:r>
      <w:r>
        <w:tab/>
        <w:t xml:space="preserve">USEPA, Asbestos; 40 CFR 763, Appendix C to Subpart E (Asbestos Model Accreditation Plan), revised April 4, 1994.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7)</w:t>
      </w:r>
      <w:r>
        <w:tab/>
        <w:t xml:space="preserve">Guidance for Controlling Asbestos-Containing Materials in Buildings, Appendix J, EPA Report No. 560/5-85-024 (1985).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8)</w:t>
      </w:r>
      <w:r>
        <w:tab/>
        <w:t xml:space="preserve">U.S. Environmental Protection Agency, Electron Microscope Measurement of Airborne Asbestos Concentrations, Report No. 600/2-77-178 (1978).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9)</w:t>
      </w:r>
      <w:r>
        <w:tab/>
        <w:t xml:space="preserve">U.S. Environmental Protection Agency, Methodology for the Measurement of Airborne Asbestos by Electron Microscopy, Contract No. 68-02-3266 (1984).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10)</w:t>
      </w:r>
      <w:r>
        <w:tab/>
        <w:t xml:space="preserve">National Institute of Occupational Safety and Health, Certified NIOSH Equipment List, Department of Health and Human Services Publication Number 92-101 (1991).  Contract No. 68-02-3266 (1984). </w:t>
      </w:r>
    </w:p>
    <w:p w:rsidR="000F71AA" w:rsidRDefault="000F71AA" w:rsidP="007C74C5">
      <w:pPr>
        <w:widowControl w:val="0"/>
        <w:autoSpaceDE w:val="0"/>
        <w:autoSpaceDN w:val="0"/>
        <w:adjustRightInd w:val="0"/>
        <w:ind w:left="1440" w:hanging="720"/>
      </w:pPr>
    </w:p>
    <w:p w:rsidR="007C74C5" w:rsidRDefault="007C74C5" w:rsidP="007C74C5">
      <w:pPr>
        <w:widowControl w:val="0"/>
        <w:autoSpaceDE w:val="0"/>
        <w:autoSpaceDN w:val="0"/>
        <w:adjustRightInd w:val="0"/>
        <w:ind w:left="1440" w:hanging="720"/>
      </w:pPr>
      <w:r>
        <w:t>b)</w:t>
      </w:r>
      <w:r>
        <w:tab/>
        <w:t xml:space="preserve">Standards of nationally recognized organizations: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1)</w:t>
      </w:r>
      <w:r>
        <w:tab/>
        <w:t xml:space="preserve">National Electrical Code, 1993 Ed., National Fire Protection Association, Quincy, Mass.  02269.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2)</w:t>
      </w:r>
      <w:r>
        <w:tab/>
        <w:t xml:space="preserve">Compressed Gas Association Commodity Specification, G-7.1 (1966).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3)</w:t>
      </w:r>
      <w:r>
        <w:tab/>
        <w:t xml:space="preserve">American National Standard Practices for Respiratory Protection, ANSI Z88.2 (1980).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4)</w:t>
      </w:r>
      <w:r>
        <w:tab/>
        <w:t xml:space="preserve">American National Standard Fundamentals Governing the Design and Operation of Local Exhaust Systems, ANSI Z9.2 (1991). </w:t>
      </w:r>
    </w:p>
    <w:p w:rsidR="000F71AA" w:rsidRDefault="000F71AA" w:rsidP="007C74C5">
      <w:pPr>
        <w:widowControl w:val="0"/>
        <w:autoSpaceDE w:val="0"/>
        <w:autoSpaceDN w:val="0"/>
        <w:adjustRightInd w:val="0"/>
        <w:ind w:left="2160" w:hanging="720"/>
      </w:pPr>
    </w:p>
    <w:p w:rsidR="007C74C5" w:rsidRDefault="007C74C5" w:rsidP="007C74C5">
      <w:pPr>
        <w:widowControl w:val="0"/>
        <w:autoSpaceDE w:val="0"/>
        <w:autoSpaceDN w:val="0"/>
        <w:adjustRightInd w:val="0"/>
        <w:ind w:left="2160" w:hanging="720"/>
      </w:pPr>
      <w:r>
        <w:t>5)</w:t>
      </w:r>
      <w:r>
        <w:tab/>
        <w:t xml:space="preserve">National Institute of Occupational Safety and Health, Manual of Analytical Methods (Method 7400 - 1984). </w:t>
      </w:r>
    </w:p>
    <w:p w:rsidR="000F71AA" w:rsidRDefault="000F71AA" w:rsidP="007C74C5">
      <w:pPr>
        <w:widowControl w:val="0"/>
        <w:autoSpaceDE w:val="0"/>
        <w:autoSpaceDN w:val="0"/>
        <w:adjustRightInd w:val="0"/>
        <w:ind w:left="1440" w:hanging="720"/>
      </w:pPr>
    </w:p>
    <w:p w:rsidR="007C74C5" w:rsidRDefault="007C74C5" w:rsidP="007C74C5">
      <w:pPr>
        <w:widowControl w:val="0"/>
        <w:autoSpaceDE w:val="0"/>
        <w:autoSpaceDN w:val="0"/>
        <w:adjustRightInd w:val="0"/>
        <w:ind w:left="1440" w:hanging="720"/>
      </w:pPr>
      <w:r>
        <w:t>c)</w:t>
      </w:r>
      <w:r>
        <w:tab/>
        <w:t xml:space="preserve">All incorporations by reference of federal regulations and the standards of nationally recognized organizations refer to the regulations and standards on the date specified and do not include any additions or deletions subsequent to the date specified. </w:t>
      </w:r>
    </w:p>
    <w:p w:rsidR="000F71AA" w:rsidRDefault="000F71AA" w:rsidP="007C74C5">
      <w:pPr>
        <w:widowControl w:val="0"/>
        <w:autoSpaceDE w:val="0"/>
        <w:autoSpaceDN w:val="0"/>
        <w:adjustRightInd w:val="0"/>
        <w:ind w:left="1440" w:hanging="720"/>
      </w:pPr>
    </w:p>
    <w:p w:rsidR="007C74C5" w:rsidRDefault="007C74C5" w:rsidP="007C74C5">
      <w:pPr>
        <w:widowControl w:val="0"/>
        <w:autoSpaceDE w:val="0"/>
        <w:autoSpaceDN w:val="0"/>
        <w:adjustRightInd w:val="0"/>
        <w:ind w:left="1440" w:hanging="720"/>
      </w:pPr>
      <w:r>
        <w:t>d)</w:t>
      </w:r>
      <w:r>
        <w:tab/>
        <w:t xml:space="preserve">All citations to federal regulations in this Part concern the specified regulation in the 1997 Code of Federal Regulations, unless another date is specified. </w:t>
      </w:r>
    </w:p>
    <w:sectPr w:rsidR="007C74C5" w:rsidSect="007C74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4C5"/>
    <w:rsid w:val="000F71AA"/>
    <w:rsid w:val="005C3366"/>
    <w:rsid w:val="007340EB"/>
    <w:rsid w:val="0074551F"/>
    <w:rsid w:val="007C74C5"/>
    <w:rsid w:val="0084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