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F2" w:rsidRDefault="003941F2" w:rsidP="003941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6A0" w:rsidRDefault="000816A0" w:rsidP="003941F2">
      <w:pPr>
        <w:widowControl w:val="0"/>
        <w:autoSpaceDE w:val="0"/>
        <w:autoSpaceDN w:val="0"/>
        <w:adjustRightInd w:val="0"/>
      </w:pPr>
      <w:r>
        <w:t xml:space="preserve">AUTHORITY:  Implementing and authorized by the Private Sewage Disposal Licensing Act [225 ILCS 225]. </w:t>
      </w:r>
    </w:p>
    <w:sectPr w:rsidR="000816A0" w:rsidSect="003941F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370"/>
    <w:rsid w:val="000361CF"/>
    <w:rsid w:val="000816A0"/>
    <w:rsid w:val="003941F2"/>
    <w:rsid w:val="00776370"/>
    <w:rsid w:val="00D064E3"/>
    <w:rsid w:val="00F2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A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A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Private Sewage Disposal Licensing Act [225 ILCS 225]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Private Sewage Disposal Licensing Act [225 ILCS 225]</dc:title>
  <dc:subject/>
  <dc:creator>MessingerRR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