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3" w:rsidRDefault="00F11873" w:rsidP="00F118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873" w:rsidRDefault="00F11873" w:rsidP="00F118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906.20  Definitions</w:t>
      </w:r>
      <w:r>
        <w:t xml:space="preserve"> </w:t>
      </w:r>
    </w:p>
    <w:p w:rsidR="00F11873" w:rsidRDefault="00F11873" w:rsidP="00F11873">
      <w:pPr>
        <w:widowControl w:val="0"/>
        <w:autoSpaceDE w:val="0"/>
        <w:autoSpaceDN w:val="0"/>
        <w:adjustRightInd w:val="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"Absorption Area" means the area of coarse aggregate in the absorption bed or trenches in a mound.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"Basal Area" means the area of natural soil under a mound which is effective in absorbing effluent.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"Depression" means an area that is sunk below its surroundings.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"Dosing" means the application of sewage under pressure to a sewage disposal system at constant intervals or in constant amounts per application.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"Drainageway" means a natural or artificial channel for the discharge of surface water through a given tract of land or region.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"Flood plain" means the land bordering a stream, built up of sediments from overflow of the stream and subject to inundation when the stream is at flood stage.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"Mound" means a soil absorption sewage treatment system that is elevated above the natural ground surface in a suitable fill material as defined in 906.40.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"Perched Water Table" means groundwater which is trapped above a normal water table by an impervious formation.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"Percolation Rate" means the downward movement of water through a saturated soil.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"Permeable Soil" means soil which has a percolation rate between 18 and 180 minutes.  (See Appendix A, Illustration G of the Private Sewage Disposal Code for meaning of percolation rate and percolation test procedure.)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>"Shallow Permeable Soil" means pervious soil over</w:t>
      </w:r>
      <w:r w:rsidR="00034814">
        <w:t xml:space="preserve"> creviced or porous bed rock, 5½</w:t>
      </w:r>
      <w:r>
        <w:t xml:space="preserve"> feet or less in thickness. </w:t>
      </w:r>
    </w:p>
    <w:p w:rsidR="00F11873" w:rsidRDefault="00F11873" w:rsidP="00F11873">
      <w:pPr>
        <w:widowControl w:val="0"/>
        <w:autoSpaceDE w:val="0"/>
        <w:autoSpaceDN w:val="0"/>
        <w:adjustRightInd w:val="0"/>
        <w:ind w:left="1440" w:hanging="720"/>
      </w:pPr>
    </w:p>
    <w:p w:rsidR="00F11873" w:rsidRDefault="00F11873" w:rsidP="00034814">
      <w:pPr>
        <w:widowControl w:val="0"/>
        <w:autoSpaceDE w:val="0"/>
        <w:autoSpaceDN w:val="0"/>
        <w:adjustRightInd w:val="0"/>
        <w:ind w:left="1440"/>
      </w:pPr>
      <w:r>
        <w:t xml:space="preserve">"Slowly Permeable Soil" means soil having a percolation rate of between 180 and 360 minutes. </w:t>
      </w:r>
    </w:p>
    <w:sectPr w:rsidR="00F11873" w:rsidSect="00F11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873"/>
    <w:rsid w:val="00034814"/>
    <w:rsid w:val="005C3366"/>
    <w:rsid w:val="008A1E6F"/>
    <w:rsid w:val="00995565"/>
    <w:rsid w:val="00B5063A"/>
    <w:rsid w:val="00F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34814"/>
    <w:pPr>
      <w:spacing w:after="120"/>
    </w:pPr>
  </w:style>
  <w:style w:type="paragraph" w:styleId="BodyTextIndent">
    <w:name w:val="Body Text Indent"/>
    <w:basedOn w:val="Normal"/>
    <w:rsid w:val="0003481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34814"/>
    <w:pPr>
      <w:spacing w:after="120"/>
    </w:pPr>
  </w:style>
  <w:style w:type="paragraph" w:styleId="BodyTextIndent">
    <w:name w:val="Body Text Indent"/>
    <w:basedOn w:val="Normal"/>
    <w:rsid w:val="0003481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906</vt:lpstr>
    </vt:vector>
  </TitlesOfParts>
  <Company>State of Illinois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906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