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53" w:rsidRDefault="00EB7953" w:rsidP="00EB79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953" w:rsidRDefault="00EB7953" w:rsidP="00EB79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935.110  Exempt Establishments</w:t>
      </w:r>
      <w:r>
        <w:t xml:space="preserve"> </w:t>
      </w:r>
    </w:p>
    <w:p w:rsidR="00EB7953" w:rsidRDefault="00EB7953" w:rsidP="00EB7953">
      <w:pPr>
        <w:widowControl w:val="0"/>
        <w:autoSpaceDE w:val="0"/>
        <w:autoSpaceDN w:val="0"/>
        <w:adjustRightInd w:val="0"/>
      </w:pPr>
    </w:p>
    <w:p w:rsidR="00EB7953" w:rsidRDefault="00EB7953" w:rsidP="00EB7953">
      <w:pPr>
        <w:widowControl w:val="0"/>
        <w:autoSpaceDE w:val="0"/>
        <w:autoSpaceDN w:val="0"/>
        <w:adjustRightInd w:val="0"/>
      </w:pPr>
      <w:r>
        <w:t xml:space="preserve">Establishments that provide housing for less than 10 migrant workers or 4 families containing migrant workers shall meet the requirements of this Part but shall not be required to be licensed. </w:t>
      </w:r>
    </w:p>
    <w:p w:rsidR="00EB7953" w:rsidRDefault="00EB7953" w:rsidP="00EB7953">
      <w:pPr>
        <w:widowControl w:val="0"/>
        <w:autoSpaceDE w:val="0"/>
        <w:autoSpaceDN w:val="0"/>
        <w:adjustRightInd w:val="0"/>
      </w:pPr>
    </w:p>
    <w:p w:rsidR="00EB7953" w:rsidRDefault="00EB7953" w:rsidP="00EB79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12633, effective July 20, 1990) </w:t>
      </w:r>
    </w:p>
    <w:sectPr w:rsidR="00EB7953" w:rsidSect="00EB79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953"/>
    <w:rsid w:val="005C3366"/>
    <w:rsid w:val="00697900"/>
    <w:rsid w:val="00A14602"/>
    <w:rsid w:val="00EB7953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