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323407" w:rsidP="009F6B6F">
      <w:pPr>
        <w:spacing w:after="0" w:line="240" w:lineRule="auto"/>
        <w:rPr>
          <w:rFonts w:ascii="Times New Roman" w:eastAsia="Times New Roman" w:hAnsi="Times New Roman" w:cs="Times New Roman"/>
          <w:b/>
          <w:sz w:val="24"/>
          <w:szCs w:val="24"/>
        </w:rPr>
      </w:pPr>
      <w:r w:rsidRPr="009F6B6F">
        <w:rPr>
          <w:rFonts w:ascii="Times New Roman" w:eastAsia="Times New Roman" w:hAnsi="Times New Roman" w:cs="Times New Roman"/>
          <w:b/>
          <w:sz w:val="24"/>
          <w:szCs w:val="24"/>
        </w:rPr>
        <w:t>Section 974.180  Suspension or Termination of Grant Award</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Except as otherwise provided in this Section, the grant agreement may be terminated by either party upon 30 calendar days written notice to the other party, as specified in the grant agreement.</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A grant is contingent upon and subject to the availability of funds.  The Department may terminate or suspend the grant, in whole or in part, without penalty or further payment being required, if</w:t>
      </w:r>
      <w:r w:rsidR="006A0867">
        <w:rPr>
          <w:rFonts w:ascii="Times New Roman" w:eastAsia="Times New Roman" w:hAnsi="Times New Roman" w:cs="Times New Roman"/>
          <w:sz w:val="24"/>
          <w:szCs w:val="24"/>
        </w:rPr>
        <w:t>:</w:t>
      </w:r>
      <w:bookmarkStart w:id="0" w:name="_GoBack"/>
      <w:bookmarkEnd w:id="0"/>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The Illinois General Assembly or the federal funding source fails to make an appropriation sufficient to pay the obligation, or if funds needed are insufficient for any reason;</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The Governor decreases the Department</w:t>
      </w:r>
      <w:r>
        <w:rPr>
          <w:rFonts w:ascii="Times New Roman" w:eastAsia="Times New Roman" w:hAnsi="Times New Roman" w:cs="Times New Roman"/>
          <w:sz w:val="24"/>
          <w:szCs w:val="24"/>
        </w:rPr>
        <w:t>'</w:t>
      </w:r>
      <w:r w:rsidR="00323407" w:rsidRPr="009F6B6F">
        <w:rPr>
          <w:rFonts w:ascii="Times New Roman" w:eastAsia="Times New Roman" w:hAnsi="Times New Roman" w:cs="Times New Roman"/>
          <w:sz w:val="24"/>
          <w:szCs w:val="24"/>
        </w:rPr>
        <w:t>s funding by reserving some or all of the Department</w:t>
      </w:r>
      <w:r>
        <w:rPr>
          <w:rFonts w:ascii="Times New Roman" w:eastAsia="Times New Roman" w:hAnsi="Times New Roman" w:cs="Times New Roman"/>
          <w:sz w:val="24"/>
          <w:szCs w:val="24"/>
        </w:rPr>
        <w:t>'</w:t>
      </w:r>
      <w:r w:rsidR="00323407" w:rsidRPr="009F6B6F">
        <w:rPr>
          <w:rFonts w:ascii="Times New Roman" w:eastAsia="Times New Roman" w:hAnsi="Times New Roman" w:cs="Times New Roman"/>
          <w:sz w:val="24"/>
          <w:szCs w:val="24"/>
        </w:rPr>
        <w:t xml:space="preserve">s appropriation or appropriations pursuant to power delegated to the Governor by the Illinois General Assembly; or </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 xml:space="preserve">The Department or the Governor determines that a reduction is necessary or advisable based upon actual or projected budgetary considerations. </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 xml:space="preserve">The grantee will be notified in writing of the failure of appropriation or a reduction or decrease in the availability of funds. </w:t>
      </w:r>
    </w:p>
    <w:p w:rsidR="00323407" w:rsidRPr="009F6B6F" w:rsidRDefault="00323407" w:rsidP="009F6B6F">
      <w:pPr>
        <w:spacing w:after="0" w:line="240" w:lineRule="auto"/>
        <w:rPr>
          <w:rFonts w:ascii="Times New Roman" w:eastAsia="Times New Roman" w:hAnsi="Times New Roman" w:cs="Times New Roman"/>
          <w:sz w:val="24"/>
          <w:szCs w:val="24"/>
        </w:rPr>
      </w:pPr>
    </w:p>
    <w:p w:rsidR="00323407" w:rsidRPr="009F6B6F" w:rsidRDefault="009F6B6F" w:rsidP="009F6B6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323407" w:rsidRPr="009F6B6F">
        <w:rPr>
          <w:rFonts w:ascii="Times New Roman" w:eastAsia="Times New Roman" w:hAnsi="Times New Roman" w:cs="Times New Roman"/>
          <w:sz w:val="24"/>
          <w:szCs w:val="24"/>
        </w:rPr>
        <w:t xml:space="preserve">The Department may immediately suspend funding or terminate the grant agreement of any grantee that has substantially failed to comply with the Act, this Part, or the grant agreement. </w:t>
      </w:r>
    </w:p>
    <w:p w:rsidR="00323407" w:rsidRPr="009F6B6F" w:rsidRDefault="00323407" w:rsidP="009F6B6F">
      <w:pPr>
        <w:spacing w:after="0" w:line="240" w:lineRule="auto"/>
        <w:rPr>
          <w:rFonts w:ascii="Times New Roman" w:eastAsia="Times New Roman" w:hAnsi="Times New Roman" w:cs="Times New Roman"/>
          <w:sz w:val="24"/>
          <w:szCs w:val="24"/>
        </w:rPr>
      </w:pPr>
    </w:p>
    <w:p w:rsidR="000174EB" w:rsidRPr="009F6B6F" w:rsidRDefault="00323407" w:rsidP="009F6B6F">
      <w:pPr>
        <w:spacing w:after="0" w:line="240" w:lineRule="auto"/>
        <w:ind w:left="1440" w:hanging="720"/>
        <w:rPr>
          <w:rFonts w:ascii="Times New Roman" w:hAnsi="Times New Roman" w:cs="Times New Roman"/>
          <w:sz w:val="24"/>
          <w:szCs w:val="24"/>
        </w:rPr>
      </w:pPr>
      <w:r w:rsidRPr="009F6B6F">
        <w:rPr>
          <w:rFonts w:ascii="Times New Roman" w:eastAsia="Times New Roman" w:hAnsi="Times New Roman" w:cs="Times New Roman"/>
          <w:sz w:val="24"/>
          <w:szCs w:val="24"/>
        </w:rPr>
        <w:t>e)</w:t>
      </w:r>
      <w:r w:rsidRPr="009F6B6F">
        <w:rPr>
          <w:rFonts w:ascii="Times New Roman" w:eastAsia="Times New Roman" w:hAnsi="Times New Roman" w:cs="Times New Roman"/>
          <w:sz w:val="24"/>
          <w:szCs w:val="24"/>
        </w:rPr>
        <w:tab/>
        <w:t>If the Department takes action to suspend funding or terminate the grant agreement of any grantee that has substantially failed to comply with the Act, this Part, or the grant agreement, it will do so pursuant to the applicable provisions of the grant agreement.</w:t>
      </w:r>
    </w:p>
    <w:sectPr w:rsidR="000174EB" w:rsidRPr="009F6B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BB" w:rsidRDefault="007362BB">
      <w:r>
        <w:separator/>
      </w:r>
    </w:p>
  </w:endnote>
  <w:endnote w:type="continuationSeparator" w:id="0">
    <w:p w:rsidR="007362BB" w:rsidRDefault="007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BB" w:rsidRDefault="007362BB">
      <w:r>
        <w:separator/>
      </w:r>
    </w:p>
  </w:footnote>
  <w:footnote w:type="continuationSeparator" w:id="0">
    <w:p w:rsidR="007362BB" w:rsidRDefault="00736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25C3"/>
    <w:multiLevelType w:val="hybridMultilevel"/>
    <w:tmpl w:val="E5904516"/>
    <w:lvl w:ilvl="0" w:tplc="30DEFAB2">
      <w:start w:val="3"/>
      <w:numFmt w:val="lowerLetter"/>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91145"/>
    <w:multiLevelType w:val="hybridMultilevel"/>
    <w:tmpl w:val="5CA48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C73DF"/>
    <w:multiLevelType w:val="multilevel"/>
    <w:tmpl w:val="7E32BBC2"/>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4"/>
      <w:numFmt w:val="decimal"/>
      <w:lvlText w:val="%3)"/>
      <w:lvlJc w:val="left"/>
      <w:pPr>
        <w:ind w:left="180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13E1E48"/>
    <w:multiLevelType w:val="multilevel"/>
    <w:tmpl w:val="9EC8F6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F233A72"/>
    <w:multiLevelType w:val="multilevel"/>
    <w:tmpl w:val="D802654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b w:val="0"/>
        <w:strike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407"/>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867"/>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2BB"/>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B6F"/>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7B41B-CBAF-4C63-8B5D-148EFCE4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7"/>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23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1333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2014-11-24T21:18:00Z</dcterms:created>
  <dcterms:modified xsi:type="dcterms:W3CDTF">2014-11-25T20:56:00Z</dcterms:modified>
</cp:coreProperties>
</file>