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B" w:rsidRDefault="000858EB" w:rsidP="000858EB">
      <w:pPr>
        <w:rPr>
          <w:b/>
        </w:rPr>
      </w:pPr>
      <w:bookmarkStart w:id="0" w:name="_GoBack"/>
      <w:bookmarkEnd w:id="0"/>
    </w:p>
    <w:p w:rsidR="00B90A2F" w:rsidRPr="000858EB" w:rsidRDefault="00B90A2F" w:rsidP="000858EB">
      <w:pPr>
        <w:rPr>
          <w:b/>
        </w:rPr>
      </w:pPr>
      <w:r w:rsidRPr="000858EB">
        <w:rPr>
          <w:b/>
        </w:rPr>
        <w:t>Section 975.220</w:t>
      </w:r>
      <w:r w:rsidR="000858EB">
        <w:rPr>
          <w:b/>
        </w:rPr>
        <w:t xml:space="preserve">  </w:t>
      </w:r>
      <w:r w:rsidRPr="000858EB">
        <w:rPr>
          <w:b/>
        </w:rPr>
        <w:t>Eligibility for Grant</w:t>
      </w:r>
    </w:p>
    <w:p w:rsidR="00B90A2F" w:rsidRPr="000858EB" w:rsidRDefault="00B90A2F" w:rsidP="000858EB">
      <w:pPr>
        <w:rPr>
          <w:b/>
        </w:rPr>
      </w:pPr>
    </w:p>
    <w:p w:rsidR="00B90A2F" w:rsidRPr="00B90A2F" w:rsidRDefault="00B90A2F" w:rsidP="000858EB">
      <w:r w:rsidRPr="00B90A2F">
        <w:rPr>
          <w:i/>
        </w:rPr>
        <w:t>To be eligible for a grant under</w:t>
      </w:r>
      <w:r w:rsidRPr="00B90A2F">
        <w:t xml:space="preserve"> the </w:t>
      </w:r>
      <w:r w:rsidRPr="00B90A2F">
        <w:rPr>
          <w:i/>
        </w:rPr>
        <w:t xml:space="preserve">Act </w:t>
      </w:r>
      <w:r w:rsidRPr="00B90A2F">
        <w:t>and this Part</w:t>
      </w:r>
      <w:r w:rsidRPr="00B90A2F">
        <w:rPr>
          <w:i/>
        </w:rPr>
        <w:t>, a recipient must be a community provider as defined in</w:t>
      </w:r>
      <w:r w:rsidRPr="00B90A2F">
        <w:t xml:space="preserve"> Section 975.100</w:t>
      </w:r>
      <w:r w:rsidRPr="00B90A2F">
        <w:rPr>
          <w:i/>
        </w:rPr>
        <w:t xml:space="preserve">.  </w:t>
      </w:r>
      <w:r w:rsidRPr="00B90A2F">
        <w:t xml:space="preserve">(Section 15 of the Act)  </w:t>
      </w:r>
    </w:p>
    <w:p w:rsidR="00B90A2F" w:rsidRPr="00B90A2F" w:rsidRDefault="00B90A2F" w:rsidP="000858EB"/>
    <w:p w:rsidR="00B90A2F" w:rsidRPr="00B90A2F" w:rsidRDefault="00B90A2F" w:rsidP="000858EB">
      <w:pPr>
        <w:ind w:firstLine="720"/>
      </w:pPr>
      <w:r w:rsidRPr="00B90A2F">
        <w:t>a)</w:t>
      </w:r>
      <w:r w:rsidRPr="00B90A2F">
        <w:tab/>
        <w:t xml:space="preserve">Applicants shall </w:t>
      </w:r>
      <w:r w:rsidR="00AE77C1">
        <w:t xml:space="preserve">also </w:t>
      </w:r>
      <w:r w:rsidRPr="00B90A2F">
        <w:t>meet the following requirements:</w:t>
      </w:r>
    </w:p>
    <w:p w:rsidR="00B90A2F" w:rsidRPr="00B90A2F" w:rsidRDefault="00B90A2F" w:rsidP="000858EB"/>
    <w:p w:rsidR="00B90A2F" w:rsidRPr="00B90A2F" w:rsidRDefault="000858EB" w:rsidP="000858EB">
      <w:pPr>
        <w:ind w:left="720" w:firstLine="720"/>
      </w:pPr>
      <w:r>
        <w:t>1)</w:t>
      </w:r>
      <w:r>
        <w:tab/>
      </w:r>
      <w:r w:rsidR="00B90A2F" w:rsidRPr="00B90A2F">
        <w:t>Be a</w:t>
      </w:r>
      <w:r w:rsidR="00314D6C">
        <w:t>n</w:t>
      </w:r>
      <w:r w:rsidR="00B90A2F" w:rsidRPr="00B90A2F">
        <w:t xml:space="preserve"> FQHC or FQHC Look-Alike as defined in  Section 975.100;</w:t>
      </w:r>
    </w:p>
    <w:p w:rsidR="00B90A2F" w:rsidRPr="00B90A2F" w:rsidRDefault="00B90A2F" w:rsidP="000858EB"/>
    <w:p w:rsidR="00B90A2F" w:rsidRPr="00B90A2F" w:rsidRDefault="00B90A2F" w:rsidP="000858EB">
      <w:pPr>
        <w:ind w:left="2160" w:hanging="720"/>
      </w:pPr>
      <w:r w:rsidRPr="00B90A2F">
        <w:t>2)</w:t>
      </w:r>
      <w:r w:rsidRPr="00B90A2F">
        <w:tab/>
        <w:t>Serve, in whole or in part, a design</w:t>
      </w:r>
      <w:r w:rsidR="00314D6C">
        <w:t xml:space="preserve">ated MUA or MUP as defined in </w:t>
      </w:r>
      <w:r w:rsidRPr="00B90A2F">
        <w:t xml:space="preserve">Section 975.100;  </w:t>
      </w:r>
    </w:p>
    <w:p w:rsidR="00B90A2F" w:rsidRPr="00B90A2F" w:rsidRDefault="00B90A2F" w:rsidP="000858EB"/>
    <w:p w:rsidR="00B90A2F" w:rsidRPr="00B90A2F" w:rsidRDefault="00B90A2F" w:rsidP="000858EB">
      <w:pPr>
        <w:ind w:left="2160" w:hanging="720"/>
      </w:pPr>
      <w:r w:rsidRPr="00B90A2F">
        <w:t>3)</w:t>
      </w:r>
      <w:r w:rsidRPr="00B90A2F">
        <w:tab/>
        <w:t xml:space="preserve">Meet requirements for FQHC grantees and </w:t>
      </w:r>
      <w:r w:rsidR="003F71CD">
        <w:t xml:space="preserve">FQHC </w:t>
      </w:r>
      <w:r w:rsidRPr="00B90A2F">
        <w:t xml:space="preserve">Look-Alikes under </w:t>
      </w:r>
      <w:r w:rsidR="00314D6C">
        <w:t>s</w:t>
      </w:r>
      <w:r w:rsidRPr="00B90A2F">
        <w:t xml:space="preserve">ection 330 of the Public Health Service Act; and  </w:t>
      </w:r>
    </w:p>
    <w:p w:rsidR="00B90A2F" w:rsidRPr="00B90A2F" w:rsidRDefault="00B90A2F" w:rsidP="000858EB"/>
    <w:p w:rsidR="00B90A2F" w:rsidRPr="00B90A2F" w:rsidRDefault="00B90A2F" w:rsidP="000858EB">
      <w:pPr>
        <w:ind w:left="720" w:firstLine="720"/>
      </w:pPr>
      <w:r w:rsidRPr="00B90A2F">
        <w:t>4)</w:t>
      </w:r>
      <w:r w:rsidRPr="00B90A2F">
        <w:tab/>
        <w:t xml:space="preserve">Offer primary health care services as defined in Section 975.100. </w:t>
      </w:r>
    </w:p>
    <w:p w:rsidR="00B90A2F" w:rsidRPr="00B90A2F" w:rsidRDefault="00B90A2F" w:rsidP="000858EB"/>
    <w:p w:rsidR="00B90A2F" w:rsidRPr="00B90A2F" w:rsidRDefault="00B90A2F" w:rsidP="000858EB">
      <w:pPr>
        <w:ind w:left="1440" w:hanging="720"/>
      </w:pPr>
      <w:r w:rsidRPr="00B90A2F">
        <w:t>b)</w:t>
      </w:r>
      <w:r w:rsidRPr="00B90A2F">
        <w:tab/>
        <w:t xml:space="preserve">Applicants may not apply for funding that would allow a community health center site to receive two or more </w:t>
      </w:r>
      <w:r w:rsidR="003F71CD">
        <w:t xml:space="preserve">Community Health Center Expansion Act </w:t>
      </w:r>
      <w:r w:rsidRPr="00B90A2F">
        <w:t>grants at the same time.</w:t>
      </w:r>
    </w:p>
    <w:p w:rsidR="003F71CD" w:rsidRDefault="003F71CD" w:rsidP="003F71CD">
      <w:pPr>
        <w:ind w:left="2160" w:hanging="720"/>
      </w:pPr>
    </w:p>
    <w:p w:rsidR="003F71CD" w:rsidRPr="00D55B37" w:rsidRDefault="003F71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72028">
        <w:t>14202</w:t>
      </w:r>
      <w:r w:rsidRPr="00D55B37">
        <w:t xml:space="preserve">, effective </w:t>
      </w:r>
      <w:r w:rsidR="00972028">
        <w:t>August 4, 2011</w:t>
      </w:r>
      <w:r w:rsidRPr="00D55B37">
        <w:t>)</w:t>
      </w:r>
    </w:p>
    <w:sectPr w:rsidR="003F71C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78" w:rsidRDefault="00CB6278">
      <w:r>
        <w:separator/>
      </w:r>
    </w:p>
  </w:endnote>
  <w:endnote w:type="continuationSeparator" w:id="0">
    <w:p w:rsidR="00CB6278" w:rsidRDefault="00CB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78" w:rsidRDefault="00CB6278">
      <w:r>
        <w:separator/>
      </w:r>
    </w:p>
  </w:footnote>
  <w:footnote w:type="continuationSeparator" w:id="0">
    <w:p w:rsidR="00CB6278" w:rsidRDefault="00CB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F7A49D2"/>
    <w:name w:val="AutoList1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F428A2"/>
    <w:multiLevelType w:val="hybridMultilevel"/>
    <w:tmpl w:val="8C40E3A0"/>
    <w:lvl w:ilvl="0" w:tplc="EE7CC2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B16D4"/>
    <w:multiLevelType w:val="hybridMultilevel"/>
    <w:tmpl w:val="722C888C"/>
    <w:lvl w:ilvl="0" w:tplc="7CAEBFE0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0" w:firstLine="0"/>
        </w:pPr>
      </w:lvl>
    </w:lvlOverride>
    <w:lvlOverride w:ilvl="1">
      <w:lvl w:ilvl="1">
        <w:start w:val="1"/>
        <w:numFmt w:val="lowerLetter"/>
        <w:lvlRestart w:val="0"/>
        <w:lvlText w:val="%2)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Restart w:val="0"/>
        <w:lvlText w:val="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upperLetter"/>
        <w:lvlRestart w:val="0"/>
        <w:lvlText w:val="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lowerLetter"/>
        <w:lvlRestart w:val="0"/>
        <w:lvlText w:val="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lowerLetter"/>
        <w:lvlRestart w:val="0"/>
        <w:lvlText w:val="%7)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lowerLetter"/>
        <w:lvlRestart w:val="0"/>
        <w:lvlText w:val="%8)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Restart w:val="0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A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9C1"/>
    <w:rsid w:val="00074368"/>
    <w:rsid w:val="000765E0"/>
    <w:rsid w:val="00083E97"/>
    <w:rsid w:val="0008539F"/>
    <w:rsid w:val="000858EB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B5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29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4D6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1CD"/>
    <w:rsid w:val="004014FB"/>
    <w:rsid w:val="00404222"/>
    <w:rsid w:val="0040431F"/>
    <w:rsid w:val="004137A6"/>
    <w:rsid w:val="00420E63"/>
    <w:rsid w:val="004218A0"/>
    <w:rsid w:val="00426A13"/>
    <w:rsid w:val="00430687"/>
    <w:rsid w:val="00431CFE"/>
    <w:rsid w:val="004326E0"/>
    <w:rsid w:val="004378C7"/>
    <w:rsid w:val="00441A81"/>
    <w:rsid w:val="004448CB"/>
    <w:rsid w:val="004454F6"/>
    <w:rsid w:val="00446369"/>
    <w:rsid w:val="004536AB"/>
    <w:rsid w:val="00453E6F"/>
    <w:rsid w:val="00455043"/>
    <w:rsid w:val="00461E78"/>
    <w:rsid w:val="0046272D"/>
    <w:rsid w:val="004673C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8E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1730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A81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02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C07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BDF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7C1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A2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239"/>
    <w:rsid w:val="00C17F24"/>
    <w:rsid w:val="00C2596B"/>
    <w:rsid w:val="00C319B3"/>
    <w:rsid w:val="00C40D2A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278"/>
    <w:rsid w:val="00CC13F9"/>
    <w:rsid w:val="00CC18C2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155"/>
    <w:rsid w:val="00EB33C3"/>
    <w:rsid w:val="00EB424E"/>
    <w:rsid w:val="00EB4601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BA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22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B90A2F"/>
    <w:pPr>
      <w:widowControl w:val="0"/>
      <w:numPr>
        <w:ilvl w:val="2"/>
        <w:numId w:val="2"/>
      </w:numPr>
      <w:tabs>
        <w:tab w:val="clear" w:pos="2160"/>
        <w:tab w:val="num" w:pos="3240"/>
      </w:tabs>
      <w:autoSpaceDE w:val="0"/>
      <w:autoSpaceDN w:val="0"/>
      <w:adjustRightInd w:val="0"/>
      <w:ind w:hanging="72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B90A2F"/>
    <w:pPr>
      <w:widowControl w:val="0"/>
      <w:numPr>
        <w:ilvl w:val="2"/>
        <w:numId w:val="2"/>
      </w:numPr>
      <w:tabs>
        <w:tab w:val="clear" w:pos="2160"/>
        <w:tab w:val="num" w:pos="3240"/>
      </w:tabs>
      <w:autoSpaceDE w:val="0"/>
      <w:autoSpaceDN w:val="0"/>
      <w:adjustRightInd w:val="0"/>
      <w:ind w:hanging="72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