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55" w:rsidRDefault="00111455" w:rsidP="003209E3">
      <w:bookmarkStart w:id="0" w:name="_GoBack"/>
      <w:bookmarkEnd w:id="0"/>
    </w:p>
    <w:p w:rsidR="00111455" w:rsidRPr="00FA19F6" w:rsidRDefault="00111455" w:rsidP="003209E3">
      <w:pPr>
        <w:rPr>
          <w:b/>
        </w:rPr>
      </w:pPr>
      <w:r w:rsidRPr="00FA19F6">
        <w:rPr>
          <w:b/>
        </w:rPr>
        <w:t>Section 985.200  Referenced Materials</w:t>
      </w:r>
    </w:p>
    <w:p w:rsidR="003209E3" w:rsidRDefault="003209E3" w:rsidP="003209E3"/>
    <w:p w:rsidR="00111455" w:rsidRDefault="00111455" w:rsidP="003209E3">
      <w:r w:rsidRPr="001315B2">
        <w:t>The fo</w:t>
      </w:r>
      <w:r>
        <w:t>llowing materials are</w:t>
      </w:r>
      <w:r w:rsidRPr="001315B2">
        <w:t xml:space="preserve"> referenced in this Part: </w:t>
      </w:r>
    </w:p>
    <w:p w:rsidR="003209E3" w:rsidRDefault="003209E3" w:rsidP="003209E3"/>
    <w:p w:rsidR="00111455" w:rsidRDefault="00111455" w:rsidP="003209E3">
      <w:r w:rsidRPr="001315B2">
        <w:t xml:space="preserve">State of </w:t>
      </w:r>
      <w:smartTag w:uri="urn:schemas-microsoft-com:office:smarttags" w:element="State">
        <w:smartTag w:uri="urn:schemas-microsoft-com:office:smarttags" w:element="place">
          <w:r w:rsidRPr="001315B2">
            <w:t>Illinois</w:t>
          </w:r>
        </w:smartTag>
      </w:smartTag>
      <w:r w:rsidRPr="001315B2">
        <w:t xml:space="preserve"> Statutes </w:t>
      </w:r>
    </w:p>
    <w:p w:rsidR="003209E3" w:rsidRDefault="003209E3" w:rsidP="003209E3"/>
    <w:p w:rsidR="00111455" w:rsidRDefault="00111455" w:rsidP="003209E3">
      <w:pPr>
        <w:ind w:firstLine="720"/>
      </w:pPr>
      <w:r>
        <w:t>a)</w:t>
      </w:r>
      <w:r>
        <w:tab/>
        <w:t>Election Code [10 ILCS 5]</w:t>
      </w:r>
    </w:p>
    <w:p w:rsidR="003209E3" w:rsidRDefault="003209E3" w:rsidP="003209E3">
      <w:pPr>
        <w:ind w:firstLine="720"/>
      </w:pPr>
    </w:p>
    <w:p w:rsidR="003209E3" w:rsidRDefault="003209E3" w:rsidP="003209E3">
      <w:pPr>
        <w:ind w:firstLine="720"/>
      </w:pPr>
      <w:r>
        <w:t>b)</w:t>
      </w:r>
      <w:r>
        <w:tab/>
        <w:t>Blood Donation Act [210 ILCS 15]</w:t>
      </w:r>
    </w:p>
    <w:p w:rsidR="003209E3" w:rsidRDefault="003209E3" w:rsidP="003209E3"/>
    <w:p w:rsidR="00111455" w:rsidRDefault="003209E3" w:rsidP="003209E3">
      <w:pPr>
        <w:ind w:firstLine="720"/>
      </w:pPr>
      <w:r>
        <w:t>c</w:t>
      </w:r>
      <w:r w:rsidR="00111455">
        <w:t>)</w:t>
      </w:r>
      <w:r w:rsidR="00111455">
        <w:tab/>
      </w:r>
      <w:smartTag w:uri="urn:schemas-microsoft-com:office:smarttags" w:element="State">
        <w:smartTag w:uri="urn:schemas-microsoft-com:office:smarttags" w:element="place">
          <w:r w:rsidR="00111455">
            <w:t>Illinois</w:t>
          </w:r>
        </w:smartTag>
      </w:smartTag>
      <w:r w:rsidR="00111455">
        <w:t xml:space="preserve"> Clinical Laboratory and Blood Bank Act [210 ILCS 25]</w:t>
      </w:r>
    </w:p>
    <w:sectPr w:rsidR="0011145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8B7">
      <w:r>
        <w:separator/>
      </w:r>
    </w:p>
  </w:endnote>
  <w:endnote w:type="continuationSeparator" w:id="0">
    <w:p w:rsidR="00000000" w:rsidRDefault="00DF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68B7">
      <w:r>
        <w:separator/>
      </w:r>
    </w:p>
  </w:footnote>
  <w:footnote w:type="continuationSeparator" w:id="0">
    <w:p w:rsidR="00000000" w:rsidRDefault="00DF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1455"/>
    <w:rsid w:val="001327E2"/>
    <w:rsid w:val="00195E31"/>
    <w:rsid w:val="001C7D95"/>
    <w:rsid w:val="001E3074"/>
    <w:rsid w:val="00225354"/>
    <w:rsid w:val="002462D9"/>
    <w:rsid w:val="002524EC"/>
    <w:rsid w:val="002568D2"/>
    <w:rsid w:val="00265DB0"/>
    <w:rsid w:val="002A643F"/>
    <w:rsid w:val="003209E3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2211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DF68B7"/>
    <w:rsid w:val="00E7288E"/>
    <w:rsid w:val="00EB424E"/>
    <w:rsid w:val="00F43DEE"/>
    <w:rsid w:val="00F853C3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1145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1145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