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6FA" w:rsidRDefault="000C66FA" w:rsidP="000C66FA">
      <w:pPr>
        <w:widowControl w:val="0"/>
        <w:autoSpaceDE w:val="0"/>
        <w:autoSpaceDN w:val="0"/>
        <w:adjustRightInd w:val="0"/>
      </w:pPr>
    </w:p>
    <w:p w:rsidR="000C66FA" w:rsidRDefault="000C66FA" w:rsidP="000C66FA">
      <w:pPr>
        <w:widowControl w:val="0"/>
        <w:autoSpaceDE w:val="0"/>
        <w:autoSpaceDN w:val="0"/>
        <w:adjustRightInd w:val="0"/>
      </w:pPr>
      <w:r>
        <w:rPr>
          <w:b/>
          <w:bCs/>
        </w:rPr>
        <w:t>Section 1005.10  Definitions</w:t>
      </w:r>
      <w:r>
        <w:t xml:space="preserve"> </w:t>
      </w:r>
    </w:p>
    <w:p w:rsidR="000C66FA" w:rsidRDefault="000C66FA" w:rsidP="000C66FA">
      <w:pPr>
        <w:widowControl w:val="0"/>
        <w:autoSpaceDE w:val="0"/>
        <w:autoSpaceDN w:val="0"/>
        <w:adjustRightInd w:val="0"/>
      </w:pPr>
    </w:p>
    <w:p w:rsidR="000C66FA" w:rsidRDefault="000C66FA" w:rsidP="00704342">
      <w:pPr>
        <w:widowControl w:val="0"/>
        <w:autoSpaceDE w:val="0"/>
        <w:autoSpaceDN w:val="0"/>
        <w:adjustRightInd w:val="0"/>
        <w:ind w:left="1440"/>
      </w:pPr>
      <w:r>
        <w:t xml:space="preserve">"Aggregated Data" shall mean a statistical tabulation of patient records, with no single grouping or tabulation based upon fewer than thirty patient records. </w:t>
      </w:r>
    </w:p>
    <w:p w:rsidR="000C66FA" w:rsidRDefault="000C66FA" w:rsidP="000C66FA">
      <w:pPr>
        <w:widowControl w:val="0"/>
        <w:autoSpaceDE w:val="0"/>
        <w:autoSpaceDN w:val="0"/>
        <w:adjustRightInd w:val="0"/>
        <w:ind w:left="1440" w:hanging="720"/>
      </w:pPr>
    </w:p>
    <w:p w:rsidR="000C66FA" w:rsidRDefault="000C66FA" w:rsidP="00704342">
      <w:pPr>
        <w:widowControl w:val="0"/>
        <w:autoSpaceDE w:val="0"/>
        <w:autoSpaceDN w:val="0"/>
        <w:adjustRightInd w:val="0"/>
        <w:ind w:left="1440"/>
      </w:pPr>
      <w:r>
        <w:t xml:space="preserve">"Deniable Aggregated Data" shall mean aggregated data which includes data for a number of patient records which is less than those encompassed by the definition of aggregated data and which involves "deniable data elements". </w:t>
      </w:r>
    </w:p>
    <w:p w:rsidR="000C66FA" w:rsidRDefault="000C66FA" w:rsidP="000C66FA">
      <w:pPr>
        <w:widowControl w:val="0"/>
        <w:autoSpaceDE w:val="0"/>
        <w:autoSpaceDN w:val="0"/>
        <w:adjustRightInd w:val="0"/>
        <w:ind w:left="1440" w:hanging="720"/>
      </w:pPr>
    </w:p>
    <w:p w:rsidR="000C66FA" w:rsidRDefault="000C66FA" w:rsidP="00704342">
      <w:pPr>
        <w:widowControl w:val="0"/>
        <w:autoSpaceDE w:val="0"/>
        <w:autoSpaceDN w:val="0"/>
        <w:adjustRightInd w:val="0"/>
        <w:ind w:left="1440"/>
      </w:pPr>
      <w:r>
        <w:t xml:space="preserve">"Deniable Data Elements", shall mean data pertaining to a particular patient record that contains one or more of the following deniable data elements:  medical record number, admit date, admit or visit number, discharge date, date(s) of surgery, third-party payor patient identification number, address, birthdate, individual provider identification (direct and indirect), name, social security number, recipient number and accident date.  Additional data elements beyond those specified, contained in particular patient records, may be denied if their analysis in conjunction with non-deniable data elements could be used to identify individuals. </w:t>
      </w:r>
    </w:p>
    <w:p w:rsidR="000C66FA" w:rsidRDefault="000C66FA" w:rsidP="000C66FA">
      <w:pPr>
        <w:widowControl w:val="0"/>
        <w:autoSpaceDE w:val="0"/>
        <w:autoSpaceDN w:val="0"/>
        <w:adjustRightInd w:val="0"/>
        <w:ind w:left="1440" w:hanging="720"/>
      </w:pPr>
    </w:p>
    <w:p w:rsidR="000C66FA" w:rsidRDefault="000C66FA" w:rsidP="00704342">
      <w:pPr>
        <w:widowControl w:val="0"/>
        <w:autoSpaceDE w:val="0"/>
        <w:autoSpaceDN w:val="0"/>
        <w:adjustRightInd w:val="0"/>
        <w:ind w:left="1440"/>
      </w:pPr>
      <w:r>
        <w:t xml:space="preserve">"Department" shall mean the Illinois Department of Public Health. </w:t>
      </w:r>
    </w:p>
    <w:p w:rsidR="000C66FA" w:rsidRDefault="000C66FA" w:rsidP="000C66FA">
      <w:pPr>
        <w:widowControl w:val="0"/>
        <w:autoSpaceDE w:val="0"/>
        <w:autoSpaceDN w:val="0"/>
        <w:adjustRightInd w:val="0"/>
        <w:ind w:left="1440" w:hanging="720"/>
      </w:pPr>
    </w:p>
    <w:p w:rsidR="000C66FA" w:rsidRDefault="000C66FA" w:rsidP="00704342">
      <w:pPr>
        <w:widowControl w:val="0"/>
        <w:autoSpaceDE w:val="0"/>
        <w:autoSpaceDN w:val="0"/>
        <w:adjustRightInd w:val="0"/>
        <w:ind w:left="1440"/>
      </w:pPr>
      <w:r>
        <w:t xml:space="preserve">"Director" shall mean the Director of Public Health. </w:t>
      </w:r>
    </w:p>
    <w:p w:rsidR="000C66FA" w:rsidRDefault="000C66FA" w:rsidP="000C66FA">
      <w:pPr>
        <w:widowControl w:val="0"/>
        <w:autoSpaceDE w:val="0"/>
        <w:autoSpaceDN w:val="0"/>
        <w:adjustRightInd w:val="0"/>
        <w:ind w:left="1440" w:hanging="720"/>
      </w:pPr>
    </w:p>
    <w:p w:rsidR="000C66FA" w:rsidRDefault="000C66FA" w:rsidP="00704342">
      <w:pPr>
        <w:widowControl w:val="0"/>
        <w:autoSpaceDE w:val="0"/>
        <w:autoSpaceDN w:val="0"/>
        <w:adjustRightInd w:val="0"/>
        <w:ind w:left="1440"/>
      </w:pPr>
      <w:r>
        <w:t xml:space="preserve">"Health Data", for the purposes of these regulations, includes but is not limited to: </w:t>
      </w:r>
    </w:p>
    <w:p w:rsidR="00BC00CD" w:rsidRDefault="00BC00CD" w:rsidP="000C66FA">
      <w:pPr>
        <w:widowControl w:val="0"/>
        <w:autoSpaceDE w:val="0"/>
        <w:autoSpaceDN w:val="0"/>
        <w:adjustRightInd w:val="0"/>
        <w:ind w:left="1440" w:hanging="720"/>
      </w:pPr>
    </w:p>
    <w:p w:rsidR="000C66FA" w:rsidRDefault="000C66FA" w:rsidP="00704342">
      <w:pPr>
        <w:widowControl w:val="0"/>
        <w:autoSpaceDE w:val="0"/>
        <w:autoSpaceDN w:val="0"/>
        <w:adjustRightInd w:val="0"/>
        <w:ind w:left="2160"/>
      </w:pPr>
      <w:r>
        <w:t xml:space="preserve">Data concerning the extent, nature and impact of illness and disability on the population of the State; </w:t>
      </w:r>
    </w:p>
    <w:p w:rsidR="00BC00CD" w:rsidRDefault="00BC00CD" w:rsidP="000C66FA">
      <w:pPr>
        <w:widowControl w:val="0"/>
        <w:autoSpaceDE w:val="0"/>
        <w:autoSpaceDN w:val="0"/>
        <w:adjustRightInd w:val="0"/>
        <w:ind w:left="2160" w:hanging="720"/>
      </w:pPr>
    </w:p>
    <w:p w:rsidR="000C66FA" w:rsidRDefault="000C66FA" w:rsidP="00704342">
      <w:pPr>
        <w:widowControl w:val="0"/>
        <w:autoSpaceDE w:val="0"/>
        <w:autoSpaceDN w:val="0"/>
        <w:adjustRightInd w:val="0"/>
        <w:ind w:left="2160"/>
      </w:pPr>
      <w:r>
        <w:t xml:space="preserve">The determinants of health and health hazards; </w:t>
      </w:r>
    </w:p>
    <w:p w:rsidR="00BC00CD" w:rsidRDefault="00BC00CD" w:rsidP="000C66FA">
      <w:pPr>
        <w:widowControl w:val="0"/>
        <w:autoSpaceDE w:val="0"/>
        <w:autoSpaceDN w:val="0"/>
        <w:adjustRightInd w:val="0"/>
        <w:ind w:left="2160" w:hanging="720"/>
      </w:pPr>
    </w:p>
    <w:p w:rsidR="000C66FA" w:rsidRDefault="000C66FA" w:rsidP="00704342">
      <w:pPr>
        <w:widowControl w:val="0"/>
        <w:autoSpaceDE w:val="0"/>
        <w:autoSpaceDN w:val="0"/>
        <w:adjustRightInd w:val="0"/>
        <w:ind w:left="2160"/>
      </w:pPr>
      <w:r>
        <w:t xml:space="preserve">Health resources, including the extent of available manpower and resources; </w:t>
      </w:r>
    </w:p>
    <w:p w:rsidR="00BC00CD" w:rsidRDefault="00BC00CD" w:rsidP="000C66FA">
      <w:pPr>
        <w:widowControl w:val="0"/>
        <w:autoSpaceDE w:val="0"/>
        <w:autoSpaceDN w:val="0"/>
        <w:adjustRightInd w:val="0"/>
        <w:ind w:left="2160" w:hanging="720"/>
      </w:pPr>
    </w:p>
    <w:p w:rsidR="000C66FA" w:rsidRDefault="000C66FA" w:rsidP="00704342">
      <w:pPr>
        <w:widowControl w:val="0"/>
        <w:autoSpaceDE w:val="0"/>
        <w:autoSpaceDN w:val="0"/>
        <w:adjustRightInd w:val="0"/>
        <w:ind w:left="2160"/>
      </w:pPr>
      <w:r>
        <w:t xml:space="preserve">Utilization of health care; and </w:t>
      </w:r>
    </w:p>
    <w:p w:rsidR="00BC00CD" w:rsidRDefault="00BC00CD" w:rsidP="000C66FA">
      <w:pPr>
        <w:widowControl w:val="0"/>
        <w:autoSpaceDE w:val="0"/>
        <w:autoSpaceDN w:val="0"/>
        <w:adjustRightInd w:val="0"/>
        <w:ind w:left="2160" w:hanging="720"/>
      </w:pPr>
    </w:p>
    <w:p w:rsidR="000C66FA" w:rsidRDefault="000C66FA" w:rsidP="00704342">
      <w:pPr>
        <w:widowControl w:val="0"/>
        <w:autoSpaceDE w:val="0"/>
        <w:autoSpaceDN w:val="0"/>
        <w:adjustRightInd w:val="0"/>
        <w:ind w:left="2160"/>
      </w:pPr>
      <w:r>
        <w:t xml:space="preserve">Health care costs and financing. </w:t>
      </w:r>
    </w:p>
    <w:p w:rsidR="000C66FA" w:rsidRDefault="000C66FA" w:rsidP="000C66FA">
      <w:pPr>
        <w:widowControl w:val="0"/>
        <w:autoSpaceDE w:val="0"/>
        <w:autoSpaceDN w:val="0"/>
        <w:adjustRightInd w:val="0"/>
        <w:ind w:left="2160" w:hanging="720"/>
      </w:pPr>
    </w:p>
    <w:p w:rsidR="000C66FA" w:rsidRDefault="000C66FA" w:rsidP="00704342">
      <w:pPr>
        <w:widowControl w:val="0"/>
        <w:autoSpaceDE w:val="0"/>
        <w:autoSpaceDN w:val="0"/>
        <w:adjustRightInd w:val="0"/>
        <w:ind w:left="1440"/>
      </w:pPr>
      <w:r>
        <w:t xml:space="preserve">"Health Facility" shall mean an entity including, but not limited to, a hospital, long-term care facility or ambulatory surgical treatment center licensed by the State. </w:t>
      </w:r>
    </w:p>
    <w:p w:rsidR="000C66FA" w:rsidRDefault="000C66FA" w:rsidP="000C66FA">
      <w:pPr>
        <w:widowControl w:val="0"/>
        <w:autoSpaceDE w:val="0"/>
        <w:autoSpaceDN w:val="0"/>
        <w:adjustRightInd w:val="0"/>
        <w:ind w:left="1440" w:hanging="720"/>
      </w:pPr>
    </w:p>
    <w:p w:rsidR="000C66FA" w:rsidRDefault="000C66FA" w:rsidP="00704342">
      <w:pPr>
        <w:widowControl w:val="0"/>
        <w:autoSpaceDE w:val="0"/>
        <w:autoSpaceDN w:val="0"/>
        <w:adjustRightInd w:val="0"/>
        <w:ind w:left="1440"/>
      </w:pPr>
      <w:r>
        <w:t xml:space="preserve">"Health Facility Data" shall mean the data element of a hospital, nursing home, or other health facility identification. </w:t>
      </w:r>
    </w:p>
    <w:p w:rsidR="000C66FA" w:rsidRDefault="000C66FA" w:rsidP="000C66FA">
      <w:pPr>
        <w:widowControl w:val="0"/>
        <w:autoSpaceDE w:val="0"/>
        <w:autoSpaceDN w:val="0"/>
        <w:adjustRightInd w:val="0"/>
        <w:ind w:left="1440" w:hanging="720"/>
      </w:pPr>
    </w:p>
    <w:p w:rsidR="000C66FA" w:rsidRDefault="000C66FA" w:rsidP="00704342">
      <w:pPr>
        <w:widowControl w:val="0"/>
        <w:autoSpaceDE w:val="0"/>
        <w:autoSpaceDN w:val="0"/>
        <w:adjustRightInd w:val="0"/>
        <w:ind w:left="1440"/>
      </w:pPr>
      <w:r>
        <w:t xml:space="preserve">"Identifiable Health Facility" shall mean any health facility which is specified by </w:t>
      </w:r>
      <w:r>
        <w:lastRenderedPageBreak/>
        <w:t xml:space="preserve">name or precise geographical location or other precise characteristics in the data sets or analyses. </w:t>
      </w:r>
    </w:p>
    <w:p w:rsidR="000C66FA" w:rsidRDefault="000C66FA" w:rsidP="000C66FA">
      <w:pPr>
        <w:widowControl w:val="0"/>
        <w:autoSpaceDE w:val="0"/>
        <w:autoSpaceDN w:val="0"/>
        <w:adjustRightInd w:val="0"/>
        <w:ind w:left="1440" w:hanging="720"/>
      </w:pPr>
    </w:p>
    <w:p w:rsidR="000C66FA" w:rsidRDefault="000C66FA" w:rsidP="00704342">
      <w:pPr>
        <w:widowControl w:val="0"/>
        <w:autoSpaceDE w:val="0"/>
        <w:autoSpaceDN w:val="0"/>
        <w:adjustRightInd w:val="0"/>
        <w:ind w:left="1440"/>
      </w:pPr>
      <w:r>
        <w:t xml:space="preserve">"Individual Data" shall mean data pertaining to individual patients which do not include any of the "deniable data elements".  The following shall not constitute "deniable data elements":  month and year of admission or visit, month and year of discharge, length of stay, number of pre-operative days, number of post-operative days, class of payor, zip code or census tract location of patient residence, age of patient at one-year intervals for patients one year old or older, age of patient at one week intervals for patients less than one year old, individual provider specialty, presence or absence of an accident, and health facility identification. </w:t>
      </w:r>
    </w:p>
    <w:p w:rsidR="000C66FA" w:rsidRDefault="000C66FA" w:rsidP="000C66FA">
      <w:pPr>
        <w:widowControl w:val="0"/>
        <w:autoSpaceDE w:val="0"/>
        <w:autoSpaceDN w:val="0"/>
        <w:adjustRightInd w:val="0"/>
        <w:ind w:left="1440" w:hanging="720"/>
      </w:pPr>
    </w:p>
    <w:p w:rsidR="000C66FA" w:rsidRDefault="000C66FA" w:rsidP="00704342">
      <w:pPr>
        <w:widowControl w:val="0"/>
        <w:autoSpaceDE w:val="0"/>
        <w:autoSpaceDN w:val="0"/>
        <w:adjustRightInd w:val="0"/>
        <w:ind w:left="1440"/>
      </w:pPr>
      <w:r>
        <w:t xml:space="preserve">"Individual Identifiable Data" is any data which can be used to identify the individual supplying or described in the data.  Specifically included is data containing unique patient or individual provider identifiers. </w:t>
      </w:r>
    </w:p>
    <w:p w:rsidR="000C66FA" w:rsidRDefault="000C66FA" w:rsidP="000C66FA">
      <w:pPr>
        <w:widowControl w:val="0"/>
        <w:autoSpaceDE w:val="0"/>
        <w:autoSpaceDN w:val="0"/>
        <w:adjustRightInd w:val="0"/>
        <w:ind w:left="1440" w:hanging="720"/>
      </w:pPr>
    </w:p>
    <w:p w:rsidR="000C66FA" w:rsidRDefault="000C66FA" w:rsidP="00704342">
      <w:pPr>
        <w:widowControl w:val="0"/>
        <w:autoSpaceDE w:val="0"/>
        <w:autoSpaceDN w:val="0"/>
        <w:adjustRightInd w:val="0"/>
        <w:ind w:left="1440"/>
      </w:pPr>
      <w:r>
        <w:t xml:space="preserve">Individual Provider" shall mean any physician, dentist, podiatrist, chiropractic physician or other individual licensed or otherwise authorized in this State to furnish health care services. </w:t>
      </w:r>
    </w:p>
    <w:p w:rsidR="000C66FA" w:rsidRDefault="000C66FA" w:rsidP="000C66FA">
      <w:pPr>
        <w:widowControl w:val="0"/>
        <w:autoSpaceDE w:val="0"/>
        <w:autoSpaceDN w:val="0"/>
        <w:adjustRightInd w:val="0"/>
        <w:ind w:left="1440" w:hanging="720"/>
      </w:pPr>
    </w:p>
    <w:p w:rsidR="000C66FA" w:rsidRDefault="000C66FA" w:rsidP="00704342">
      <w:pPr>
        <w:widowControl w:val="0"/>
        <w:autoSpaceDE w:val="0"/>
        <w:autoSpaceDN w:val="0"/>
        <w:adjustRightInd w:val="0"/>
        <w:ind w:left="1440"/>
      </w:pPr>
      <w:bookmarkStart w:id="0" w:name="_GoBack"/>
      <w:bookmarkEnd w:id="0"/>
      <w:r>
        <w:t xml:space="preserve">"Patient" shall mean an individual who receives health care from an individual provider or who receives care while in a health facility; this includes residents of licensed long-term care facilities. </w:t>
      </w:r>
    </w:p>
    <w:sectPr w:rsidR="000C66FA" w:rsidSect="000C66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66FA"/>
    <w:rsid w:val="000C66FA"/>
    <w:rsid w:val="005C3366"/>
    <w:rsid w:val="0060383C"/>
    <w:rsid w:val="00704342"/>
    <w:rsid w:val="008010AC"/>
    <w:rsid w:val="00BC00CD"/>
    <w:rsid w:val="00BC7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26FCE8B-99AE-4929-8A5F-3CE8DC7C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1005</vt:lpstr>
    </vt:vector>
  </TitlesOfParts>
  <Company>State of Illinois</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1005</dc:title>
  <dc:subject/>
  <dc:creator>Illinois General Assembly</dc:creator>
  <cp:keywords/>
  <dc:description/>
  <cp:lastModifiedBy>King, Melissa A.</cp:lastModifiedBy>
  <cp:revision>4</cp:revision>
  <dcterms:created xsi:type="dcterms:W3CDTF">2012-06-22T01:58:00Z</dcterms:created>
  <dcterms:modified xsi:type="dcterms:W3CDTF">2014-09-19T19:27:00Z</dcterms:modified>
</cp:coreProperties>
</file>