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7" w:rsidRDefault="00DA4FC7" w:rsidP="00DA4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4FC7" w:rsidRDefault="00DA4FC7" w:rsidP="00DA4FC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1100.410  Needed Facilities</w:t>
      </w:r>
      <w:r>
        <w:t xml:space="preserve"> </w:t>
      </w:r>
    </w:p>
    <w:p w:rsidR="00DA4FC7" w:rsidRDefault="00DA4FC7" w:rsidP="00DA4FC7">
      <w:pPr>
        <w:widowControl w:val="0"/>
        <w:autoSpaceDE w:val="0"/>
        <w:autoSpaceDN w:val="0"/>
        <w:adjustRightInd w:val="0"/>
      </w:pPr>
    </w:p>
    <w:p w:rsidR="00DA4FC7" w:rsidRDefault="00DA4FC7" w:rsidP="00DA4FC7">
      <w:pPr>
        <w:widowControl w:val="0"/>
        <w:autoSpaceDE w:val="0"/>
        <w:autoSpaceDN w:val="0"/>
        <w:adjustRightInd w:val="0"/>
      </w:pPr>
      <w:r>
        <w:t xml:space="preserve">The State Board encourages the maintenance and support of needed health care facilities in order to prevent the loss of essential health care services to Illinois residents. </w:t>
      </w:r>
    </w:p>
    <w:p w:rsidR="00DA4FC7" w:rsidRDefault="00DA4FC7" w:rsidP="00DA4FC7">
      <w:pPr>
        <w:widowControl w:val="0"/>
        <w:autoSpaceDE w:val="0"/>
        <w:autoSpaceDN w:val="0"/>
        <w:adjustRightInd w:val="0"/>
      </w:pPr>
    </w:p>
    <w:p w:rsidR="00DA4FC7" w:rsidRDefault="00DA4FC7" w:rsidP="00DA4FC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16 Ill. Reg. 16074, effective October 2, 1992) </w:t>
      </w:r>
    </w:p>
    <w:sectPr w:rsidR="00DA4FC7" w:rsidSect="00DA4FC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FC7"/>
    <w:rsid w:val="005C3366"/>
    <w:rsid w:val="006E1B19"/>
    <w:rsid w:val="0080652C"/>
    <w:rsid w:val="00AB16E6"/>
    <w:rsid w:val="00D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Roberts, John</cp:lastModifiedBy>
  <cp:revision>3</cp:revision>
  <dcterms:created xsi:type="dcterms:W3CDTF">2012-06-22T01:59:00Z</dcterms:created>
  <dcterms:modified xsi:type="dcterms:W3CDTF">2012-06-22T01:59:00Z</dcterms:modified>
</cp:coreProperties>
</file>