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2B" w:rsidRDefault="00E33E2B" w:rsidP="00ED3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E2B" w:rsidRDefault="00E33E2B" w:rsidP="00ED37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1100.620  Cardiac Catheterization Services</w:t>
      </w:r>
      <w:r>
        <w:t xml:space="preserve"> </w:t>
      </w:r>
    </w:p>
    <w:p w:rsidR="00E33E2B" w:rsidRDefault="00E33E2B" w:rsidP="00ED3790">
      <w:pPr>
        <w:widowControl w:val="0"/>
        <w:autoSpaceDE w:val="0"/>
        <w:autoSpaceDN w:val="0"/>
        <w:adjustRightInd w:val="0"/>
      </w:pPr>
    </w:p>
    <w:p w:rsidR="00E33E2B" w:rsidRDefault="00E33E2B" w:rsidP="00ED37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Planning Areas:  Health Service Areas as defined by the Department of Health and Human Services pursuant to P.L. 93-641. </w:t>
      </w:r>
    </w:p>
    <w:p w:rsidR="00C02561" w:rsidRDefault="00C02561" w:rsidP="00ED3790">
      <w:pPr>
        <w:widowControl w:val="0"/>
        <w:autoSpaceDE w:val="0"/>
        <w:autoSpaceDN w:val="0"/>
        <w:adjustRightInd w:val="0"/>
        <w:ind w:firstLine="720"/>
      </w:pPr>
    </w:p>
    <w:p w:rsidR="00E33E2B" w:rsidRDefault="00E33E2B" w:rsidP="00ED3790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Utilization Standards: </w:t>
      </w:r>
    </w:p>
    <w:p w:rsidR="00E33E2B" w:rsidRDefault="00E33E2B" w:rsidP="00ED3790">
      <w:pPr>
        <w:widowControl w:val="0"/>
        <w:autoSpaceDE w:val="0"/>
        <w:autoSpaceDN w:val="0"/>
        <w:adjustRightInd w:val="0"/>
        <w:ind w:left="1440"/>
      </w:pPr>
      <w:r>
        <w:t xml:space="preserve">There should be a minimum of 200 cardiac catheterization procedures performed annually within two years after initiation. </w:t>
      </w:r>
    </w:p>
    <w:p w:rsidR="00C02561" w:rsidRDefault="00C02561" w:rsidP="00ED3790">
      <w:pPr>
        <w:widowControl w:val="0"/>
        <w:autoSpaceDE w:val="0"/>
        <w:autoSpaceDN w:val="0"/>
        <w:adjustRightInd w:val="0"/>
        <w:ind w:left="1440"/>
      </w:pPr>
    </w:p>
    <w:p w:rsidR="00E33E2B" w:rsidRDefault="00E33E2B" w:rsidP="00ED3790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>Need Determination</w:t>
      </w:r>
      <w:r w:rsidR="00ED3790">
        <w:t xml:space="preserve"> – </w:t>
      </w:r>
      <w:r>
        <w:t xml:space="preserve">Cardiac Catheterization Programs: </w:t>
      </w:r>
    </w:p>
    <w:p w:rsidR="00E33E2B" w:rsidRDefault="00E33E2B" w:rsidP="00ED3790">
      <w:pPr>
        <w:widowControl w:val="0"/>
        <w:autoSpaceDE w:val="0"/>
        <w:autoSpaceDN w:val="0"/>
        <w:adjustRightInd w:val="0"/>
        <w:ind w:left="1440"/>
      </w:pPr>
      <w:r>
        <w:t xml:space="preserve">No additional cardiac catheterization service shall be started unless each facility in the planning area offering cardiac catheterization services operates at a level of 400 procedures annually. </w:t>
      </w:r>
    </w:p>
    <w:p w:rsidR="00E33E2B" w:rsidRDefault="00E33E2B" w:rsidP="00ED3790">
      <w:pPr>
        <w:widowControl w:val="0"/>
        <w:autoSpaceDE w:val="0"/>
        <w:autoSpaceDN w:val="0"/>
        <w:adjustRightInd w:val="0"/>
      </w:pPr>
    </w:p>
    <w:p w:rsidR="00E33E2B" w:rsidRDefault="00E33E2B" w:rsidP="00ED3790">
      <w:pPr>
        <w:widowControl w:val="0"/>
        <w:autoSpaceDE w:val="0"/>
        <w:autoSpaceDN w:val="0"/>
        <w:adjustRightInd w:val="0"/>
        <w:ind w:left="720"/>
      </w:pPr>
      <w:r>
        <w:t xml:space="preserve">(Source:  Amended at 11 Ill. Reg. 7311, effective April 1, 1987) </w:t>
      </w:r>
    </w:p>
    <w:sectPr w:rsidR="00E33E2B" w:rsidSect="00ED379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E2B"/>
    <w:rsid w:val="002139FD"/>
    <w:rsid w:val="009324F9"/>
    <w:rsid w:val="009F7913"/>
    <w:rsid w:val="00C02561"/>
    <w:rsid w:val="00D546AC"/>
    <w:rsid w:val="00E33E2B"/>
    <w:rsid w:val="00E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