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AF" w:rsidRDefault="00FD6EAF" w:rsidP="00FD6EAF">
      <w:pPr>
        <w:rPr>
          <w:b/>
        </w:rPr>
      </w:pPr>
      <w:bookmarkStart w:id="0" w:name="_GoBack"/>
      <w:bookmarkEnd w:id="0"/>
    </w:p>
    <w:p w:rsidR="00E04106" w:rsidRPr="00FD6EAF" w:rsidRDefault="00E04106" w:rsidP="00FD6EAF">
      <w:pPr>
        <w:rPr>
          <w:b/>
        </w:rPr>
      </w:pPr>
      <w:r w:rsidRPr="00FD6EAF">
        <w:rPr>
          <w:b/>
        </w:rPr>
        <w:t xml:space="preserve">Section 1125.620  Project Size − Review Criterion </w:t>
      </w:r>
    </w:p>
    <w:p w:rsidR="00E04106" w:rsidRPr="00FD6EAF" w:rsidRDefault="00E04106" w:rsidP="00FD6EAF"/>
    <w:p w:rsidR="00E04106" w:rsidRPr="00FD6EAF" w:rsidRDefault="00E04106" w:rsidP="00FD6EAF">
      <w:r w:rsidRPr="00FD6EAF">
        <w:t>The applicant shall document that the amount of physical space proposed for the project is necessary and not excessive.  The proposed gross square footage (GSF) cannot exceed the GSF standards of Appendix A, unless the additional GSF can be justified by documenting one of the following:</w:t>
      </w:r>
    </w:p>
    <w:p w:rsidR="00E04106" w:rsidRPr="00FD6EAF" w:rsidRDefault="00E04106" w:rsidP="00FD6EAF"/>
    <w:p w:rsidR="00E04106" w:rsidRPr="00FD6EAF" w:rsidRDefault="00E04106" w:rsidP="00FD6EAF">
      <w:pPr>
        <w:ind w:left="1440" w:hanging="720"/>
      </w:pPr>
      <w:r w:rsidRPr="00FD6EAF">
        <w:t>a)</w:t>
      </w:r>
      <w:r w:rsidRPr="00FD6EAF">
        <w:tab/>
        <w:t>Additional space is needed due to the scope of services provided, justified by clinical or operational needs, as supported by published data or studies;</w:t>
      </w:r>
    </w:p>
    <w:p w:rsidR="00E04106" w:rsidRPr="00FD6EAF" w:rsidRDefault="00E04106" w:rsidP="00FD6EAF"/>
    <w:p w:rsidR="00E04106" w:rsidRPr="00FD6EAF" w:rsidRDefault="00E04106" w:rsidP="00FD6EAF">
      <w:pPr>
        <w:ind w:left="1440" w:hanging="720"/>
      </w:pPr>
      <w:r w:rsidRPr="00FD6EAF">
        <w:t>b)</w:t>
      </w:r>
      <w:r w:rsidRPr="00FD6EAF">
        <w:tab/>
        <w:t>The existing facility's physical configuration has constraints or impediments and requires an architectural design that results in a size exceeding the standards of Appendix A;</w:t>
      </w:r>
    </w:p>
    <w:p w:rsidR="00E04106" w:rsidRPr="00FD6EAF" w:rsidRDefault="00E04106" w:rsidP="00FD6EAF"/>
    <w:p w:rsidR="00E04106" w:rsidRPr="00FD6EAF" w:rsidRDefault="00E04106" w:rsidP="00FD6EAF">
      <w:pPr>
        <w:ind w:left="1440" w:hanging="720"/>
      </w:pPr>
      <w:r w:rsidRPr="00FD6EAF">
        <w:t>c)</w:t>
      </w:r>
      <w:r w:rsidRPr="00FD6EAF">
        <w:tab/>
        <w:t>The project involves the conversion of existing bed space that results in excess square footage.</w:t>
      </w:r>
    </w:p>
    <w:sectPr w:rsidR="00E04106" w:rsidRPr="00FD6E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96" w:rsidRDefault="008A7196">
      <w:r>
        <w:separator/>
      </w:r>
    </w:p>
  </w:endnote>
  <w:endnote w:type="continuationSeparator" w:id="0">
    <w:p w:rsidR="008A7196" w:rsidRDefault="008A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96" w:rsidRDefault="008A7196">
      <w:r>
        <w:separator/>
      </w:r>
    </w:p>
  </w:footnote>
  <w:footnote w:type="continuationSeparator" w:id="0">
    <w:p w:rsidR="008A7196" w:rsidRDefault="008A7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10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5A8"/>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4CD0"/>
    <w:rsid w:val="006E00BF"/>
    <w:rsid w:val="006E1AE0"/>
    <w:rsid w:val="006E1F95"/>
    <w:rsid w:val="006E6D53"/>
    <w:rsid w:val="006F36BD"/>
    <w:rsid w:val="006F7BF8"/>
    <w:rsid w:val="00700FB4"/>
    <w:rsid w:val="00701FA1"/>
    <w:rsid w:val="00702A38"/>
    <w:rsid w:val="0070602C"/>
    <w:rsid w:val="00706857"/>
    <w:rsid w:val="00717DBE"/>
    <w:rsid w:val="00720025"/>
    <w:rsid w:val="007268A0"/>
    <w:rsid w:val="00727763"/>
    <w:rsid w:val="007278C5"/>
    <w:rsid w:val="00730C87"/>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196"/>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45F"/>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3C3"/>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492"/>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410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EA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84281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