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14" w:rsidRDefault="00F43014" w:rsidP="00F43014">
      <w:pPr>
        <w:widowControl w:val="0"/>
        <w:autoSpaceDE w:val="0"/>
        <w:autoSpaceDN w:val="0"/>
        <w:adjustRightInd w:val="0"/>
      </w:pPr>
    </w:p>
    <w:p w:rsidR="00F43014" w:rsidRDefault="00F43014" w:rsidP="00F430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1235.220  Alternative Financing</w:t>
      </w:r>
      <w:r>
        <w:t xml:space="preserve"> </w:t>
      </w:r>
    </w:p>
    <w:p w:rsidR="00F43014" w:rsidRDefault="00F43014" w:rsidP="00F43014">
      <w:pPr>
        <w:widowControl w:val="0"/>
        <w:autoSpaceDE w:val="0"/>
        <w:autoSpaceDN w:val="0"/>
        <w:adjustRightInd w:val="0"/>
      </w:pPr>
    </w:p>
    <w:p w:rsidR="00256281" w:rsidRDefault="00256281" w:rsidP="002562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43014">
        <w:t>A health care worker may invest in and refer to an entity if the State Board determines a demonstrated community need exists and alternative financing is not</w:t>
      </w:r>
      <w:r>
        <w:t>,</w:t>
      </w:r>
      <w:r w:rsidR="00F43014">
        <w:t xml:space="preserve"> or was not</w:t>
      </w:r>
      <w:r>
        <w:t>,</w:t>
      </w:r>
      <w:r w:rsidR="00F43014">
        <w:t xml:space="preserve"> available.  </w:t>
      </w:r>
    </w:p>
    <w:p w:rsidR="00256281" w:rsidRDefault="00256281" w:rsidP="00256281">
      <w:pPr>
        <w:widowControl w:val="0"/>
        <w:autoSpaceDE w:val="0"/>
        <w:autoSpaceDN w:val="0"/>
        <w:adjustRightInd w:val="0"/>
        <w:ind w:left="1440" w:hanging="720"/>
      </w:pPr>
    </w:p>
    <w:p w:rsidR="00256281" w:rsidRDefault="00256281" w:rsidP="002562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43014">
        <w:t>The health care worker must document that</w:t>
      </w:r>
      <w:r>
        <w:t>:</w:t>
      </w:r>
      <w:r w:rsidR="00F43014">
        <w:t xml:space="preserve"> </w:t>
      </w:r>
    </w:p>
    <w:p w:rsidR="00256281" w:rsidRDefault="00256281" w:rsidP="00256281">
      <w:pPr>
        <w:widowControl w:val="0"/>
        <w:autoSpaceDE w:val="0"/>
        <w:autoSpaceDN w:val="0"/>
        <w:adjustRightInd w:val="0"/>
        <w:ind w:left="1440" w:hanging="720"/>
      </w:pPr>
    </w:p>
    <w:p w:rsidR="00256281" w:rsidRDefault="00256281" w:rsidP="002562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43014">
        <w:rPr>
          <w:i/>
          <w:iCs/>
        </w:rPr>
        <w:t>individuals who are not in a position to refer patients to an entity are or were given a bona fide opportunity to also invest in the entity on the same terms as those offered a referring health care worker</w:t>
      </w:r>
      <w:r w:rsidR="00F43014">
        <w:t xml:space="preserve"> </w:t>
      </w:r>
      <w:r w:rsidR="002D1CC2">
        <w:t>[225 ILCS 47/20(b)(1)]</w:t>
      </w:r>
      <w:r>
        <w:t>;</w:t>
      </w:r>
      <w:r w:rsidR="00F43014">
        <w:t xml:space="preserve"> and </w:t>
      </w:r>
    </w:p>
    <w:p w:rsidR="00256281" w:rsidRDefault="00256281" w:rsidP="00256281">
      <w:pPr>
        <w:widowControl w:val="0"/>
        <w:autoSpaceDE w:val="0"/>
        <w:autoSpaceDN w:val="0"/>
        <w:adjustRightInd w:val="0"/>
        <w:ind w:left="2160" w:hanging="720"/>
      </w:pPr>
    </w:p>
    <w:p w:rsidR="00256281" w:rsidRDefault="00256281" w:rsidP="002562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</w:t>
      </w:r>
      <w:r w:rsidR="00F43014">
        <w:t xml:space="preserve"> investment was not forthcoming. </w:t>
      </w:r>
    </w:p>
    <w:p w:rsidR="00256281" w:rsidRDefault="00256281" w:rsidP="00256281">
      <w:pPr>
        <w:widowControl w:val="0"/>
        <w:autoSpaceDE w:val="0"/>
        <w:autoSpaceDN w:val="0"/>
        <w:adjustRightInd w:val="0"/>
        <w:ind w:left="1440" w:hanging="720"/>
      </w:pPr>
    </w:p>
    <w:p w:rsidR="00F43014" w:rsidRDefault="00256281" w:rsidP="002562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43014">
        <w:t xml:space="preserve">Documentation shall consist of copies of all information that supports this position. </w:t>
      </w:r>
    </w:p>
    <w:p w:rsidR="002D1CC2" w:rsidRDefault="002D1CC2" w:rsidP="00F43014">
      <w:pPr>
        <w:widowControl w:val="0"/>
        <w:autoSpaceDE w:val="0"/>
        <w:autoSpaceDN w:val="0"/>
        <w:adjustRightInd w:val="0"/>
      </w:pPr>
    </w:p>
    <w:p w:rsidR="002D1CC2" w:rsidRDefault="002D1CC2" w:rsidP="002D1CC2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E60B1D">
        <w:t>15310</w:t>
      </w:r>
      <w:r>
        <w:t xml:space="preserve">, effective </w:t>
      </w:r>
      <w:bookmarkStart w:id="0" w:name="_GoBack"/>
      <w:r w:rsidR="00E60B1D">
        <w:t>December 5, 2017</w:t>
      </w:r>
      <w:bookmarkEnd w:id="0"/>
      <w:r>
        <w:t>)</w:t>
      </w:r>
    </w:p>
    <w:sectPr w:rsidR="002D1CC2" w:rsidSect="00F43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014"/>
    <w:rsid w:val="001804A3"/>
    <w:rsid w:val="00256281"/>
    <w:rsid w:val="00271EAF"/>
    <w:rsid w:val="002D1CC2"/>
    <w:rsid w:val="005C3366"/>
    <w:rsid w:val="00AA5A07"/>
    <w:rsid w:val="00AD1BB4"/>
    <w:rsid w:val="00E60B1D"/>
    <w:rsid w:val="00F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1324A2-7805-44BB-B007-7F7BAEF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