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AD" w:rsidRDefault="00CC64AD" w:rsidP="00CC64AD">
      <w:pPr>
        <w:widowControl w:val="0"/>
        <w:autoSpaceDE w:val="0"/>
        <w:autoSpaceDN w:val="0"/>
        <w:adjustRightInd w:val="0"/>
      </w:pPr>
      <w:bookmarkStart w:id="0" w:name="_GoBack"/>
      <w:bookmarkEnd w:id="0"/>
    </w:p>
    <w:p w:rsidR="00CC64AD" w:rsidRDefault="00CC64AD" w:rsidP="00CC64AD">
      <w:pPr>
        <w:widowControl w:val="0"/>
        <w:autoSpaceDE w:val="0"/>
        <w:autoSpaceDN w:val="0"/>
        <w:adjustRightInd w:val="0"/>
      </w:pPr>
      <w:r>
        <w:rPr>
          <w:b/>
          <w:bCs/>
        </w:rPr>
        <w:t>Section 1250.710  Beginning of State Agency Review:  Notification to Affected Parties</w:t>
      </w:r>
      <w:r>
        <w:t xml:space="preserve"> </w:t>
      </w:r>
    </w:p>
    <w:p w:rsidR="00CC64AD" w:rsidRDefault="00CC64AD" w:rsidP="00CC64AD">
      <w:pPr>
        <w:widowControl w:val="0"/>
        <w:autoSpaceDE w:val="0"/>
        <w:autoSpaceDN w:val="0"/>
        <w:adjustRightInd w:val="0"/>
      </w:pPr>
    </w:p>
    <w:p w:rsidR="00CC64AD" w:rsidRDefault="00CC64AD" w:rsidP="00CC64AD">
      <w:pPr>
        <w:widowControl w:val="0"/>
        <w:autoSpaceDE w:val="0"/>
        <w:autoSpaceDN w:val="0"/>
        <w:adjustRightInd w:val="0"/>
      </w:pPr>
      <w:r>
        <w:t xml:space="preserve">The State Agency shall notify, in writing, all affected parties that an appropriateness review of a given institutional health service has been started.  This notice initiates the 180 day review period.  Affected parties are defined in Section 1250.320.  Notice to the general public shall constitute publication in a newspaper of general circulation in each Health Service Area a notice detailing the beginning of a review by the State Agency. </w:t>
      </w:r>
    </w:p>
    <w:sectPr w:rsidR="00CC64AD" w:rsidSect="00CC64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4AD"/>
    <w:rsid w:val="005C3366"/>
    <w:rsid w:val="0061687F"/>
    <w:rsid w:val="00A321A4"/>
    <w:rsid w:val="00AD57E8"/>
    <w:rsid w:val="00CC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