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C9" w:rsidRDefault="00B079C9" w:rsidP="00B07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79C9" w:rsidRDefault="00B079C9" w:rsidP="00B079C9">
      <w:pPr>
        <w:widowControl w:val="0"/>
        <w:autoSpaceDE w:val="0"/>
        <w:autoSpaceDN w:val="0"/>
        <w:adjustRightInd w:val="0"/>
        <w:jc w:val="center"/>
      </w:pPr>
      <w:r>
        <w:t>SUBPART J:  HSA RECOMMENDATIONS TO STATE AGENCY</w:t>
      </w:r>
    </w:p>
    <w:sectPr w:rsidR="00B079C9" w:rsidSect="00B07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9C9"/>
    <w:rsid w:val="0016496F"/>
    <w:rsid w:val="00272C76"/>
    <w:rsid w:val="005C3366"/>
    <w:rsid w:val="0091191C"/>
    <w:rsid w:val="00B0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HSA RECOMMENDATIONS TO STATE AGENCY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HSA RECOMMENDATIONS TO STATE AGENCY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