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95" w:rsidRDefault="00064595" w:rsidP="000645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4595" w:rsidRDefault="00064595" w:rsidP="000645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1250.1210  Written Findings</w:t>
      </w:r>
      <w:r>
        <w:t xml:space="preserve"> </w:t>
      </w:r>
    </w:p>
    <w:p w:rsidR="00064595" w:rsidRDefault="00064595" w:rsidP="00064595">
      <w:pPr>
        <w:widowControl w:val="0"/>
        <w:autoSpaceDE w:val="0"/>
        <w:autoSpaceDN w:val="0"/>
        <w:adjustRightInd w:val="0"/>
      </w:pPr>
    </w:p>
    <w:p w:rsidR="00064595" w:rsidRDefault="00064595" w:rsidP="00064595">
      <w:pPr>
        <w:widowControl w:val="0"/>
        <w:autoSpaceDE w:val="0"/>
        <w:autoSpaceDN w:val="0"/>
        <w:adjustRightInd w:val="0"/>
      </w:pPr>
      <w:r>
        <w:t xml:space="preserve">Upon completion of a review, the State Board shall in writing promulgate findings regarding the appropriateness of the service under review. </w:t>
      </w:r>
    </w:p>
    <w:sectPr w:rsidR="00064595" w:rsidSect="000645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595"/>
    <w:rsid w:val="00064595"/>
    <w:rsid w:val="00197EED"/>
    <w:rsid w:val="002A019F"/>
    <w:rsid w:val="005C3366"/>
    <w:rsid w:val="0075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