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2EB" w:rsidRDefault="00EF52EB" w:rsidP="00EF52EB">
      <w:pPr>
        <w:widowControl w:val="0"/>
        <w:autoSpaceDE w:val="0"/>
        <w:autoSpaceDN w:val="0"/>
        <w:adjustRightInd w:val="0"/>
      </w:pPr>
      <w:bookmarkStart w:id="0" w:name="_GoBack"/>
      <w:bookmarkEnd w:id="0"/>
    </w:p>
    <w:p w:rsidR="00EF52EB" w:rsidRDefault="00EF52EB" w:rsidP="00EF52EB">
      <w:pPr>
        <w:widowControl w:val="0"/>
        <w:autoSpaceDE w:val="0"/>
        <w:autoSpaceDN w:val="0"/>
        <w:adjustRightInd w:val="0"/>
      </w:pPr>
      <w:r>
        <w:rPr>
          <w:b/>
          <w:bCs/>
        </w:rPr>
        <w:t>Section 1250.1920  Need</w:t>
      </w:r>
      <w:r>
        <w:t xml:space="preserve"> </w:t>
      </w:r>
    </w:p>
    <w:p w:rsidR="00EF52EB" w:rsidRDefault="00EF52EB" w:rsidP="00EF52EB">
      <w:pPr>
        <w:widowControl w:val="0"/>
        <w:autoSpaceDE w:val="0"/>
        <w:autoSpaceDN w:val="0"/>
        <w:adjustRightInd w:val="0"/>
      </w:pPr>
    </w:p>
    <w:p w:rsidR="00EF52EB" w:rsidRDefault="00EF52EB" w:rsidP="00EF52EB">
      <w:pPr>
        <w:widowControl w:val="0"/>
        <w:autoSpaceDE w:val="0"/>
        <w:autoSpaceDN w:val="0"/>
        <w:adjustRightInd w:val="0"/>
        <w:ind w:left="1440" w:hanging="720"/>
      </w:pPr>
      <w:r>
        <w:t>a)</w:t>
      </w:r>
      <w:r>
        <w:tab/>
        <w:t xml:space="preserve">Criteria #1: </w:t>
      </w:r>
    </w:p>
    <w:p w:rsidR="003044BC" w:rsidRDefault="003044BC" w:rsidP="00EF52EB">
      <w:pPr>
        <w:widowControl w:val="0"/>
        <w:autoSpaceDE w:val="0"/>
        <w:autoSpaceDN w:val="0"/>
        <w:adjustRightInd w:val="0"/>
        <w:ind w:left="2160" w:hanging="720"/>
      </w:pPr>
    </w:p>
    <w:p w:rsidR="00EF52EB" w:rsidRDefault="00EF52EB" w:rsidP="00EF52EB">
      <w:pPr>
        <w:widowControl w:val="0"/>
        <w:autoSpaceDE w:val="0"/>
        <w:autoSpaceDN w:val="0"/>
        <w:adjustRightInd w:val="0"/>
        <w:ind w:left="2160" w:hanging="720"/>
      </w:pPr>
      <w:r>
        <w:t>1)</w:t>
      </w:r>
      <w:r>
        <w:tab/>
        <w:t xml:space="preserve">What is the projected Service Area need for the service? </w:t>
      </w:r>
    </w:p>
    <w:p w:rsidR="003044BC" w:rsidRDefault="003044BC" w:rsidP="00EF52EB">
      <w:pPr>
        <w:widowControl w:val="0"/>
        <w:autoSpaceDE w:val="0"/>
        <w:autoSpaceDN w:val="0"/>
        <w:adjustRightInd w:val="0"/>
        <w:ind w:left="2160" w:hanging="720"/>
      </w:pPr>
    </w:p>
    <w:p w:rsidR="00EF52EB" w:rsidRDefault="00EF52EB" w:rsidP="00EF52EB">
      <w:pPr>
        <w:widowControl w:val="0"/>
        <w:autoSpaceDE w:val="0"/>
        <w:autoSpaceDN w:val="0"/>
        <w:adjustRightInd w:val="0"/>
        <w:ind w:left="2160" w:hanging="720"/>
      </w:pPr>
      <w:r>
        <w:t>2)</w:t>
      </w:r>
      <w:r>
        <w:tab/>
        <w:t xml:space="preserve">Service Areas for "Burn Treatment" service are based upon HSA or combinations of HSA boundaries and are established as follows: </w:t>
      </w:r>
    </w:p>
    <w:p w:rsidR="003044BC" w:rsidRDefault="003044BC" w:rsidP="00EF52EB">
      <w:pPr>
        <w:widowControl w:val="0"/>
        <w:autoSpaceDE w:val="0"/>
        <w:autoSpaceDN w:val="0"/>
        <w:adjustRightInd w:val="0"/>
        <w:ind w:left="2880" w:hanging="720"/>
      </w:pPr>
    </w:p>
    <w:p w:rsidR="00EF52EB" w:rsidRDefault="00EF52EB" w:rsidP="00EF52EB">
      <w:pPr>
        <w:widowControl w:val="0"/>
        <w:autoSpaceDE w:val="0"/>
        <w:autoSpaceDN w:val="0"/>
        <w:adjustRightInd w:val="0"/>
        <w:ind w:left="2880" w:hanging="720"/>
      </w:pPr>
      <w:r>
        <w:t>A)</w:t>
      </w:r>
      <w:r>
        <w:tab/>
        <w:t xml:space="preserve">HSA      1; </w:t>
      </w:r>
    </w:p>
    <w:p w:rsidR="003044BC" w:rsidRDefault="003044BC" w:rsidP="00EF52EB">
      <w:pPr>
        <w:widowControl w:val="0"/>
        <w:autoSpaceDE w:val="0"/>
        <w:autoSpaceDN w:val="0"/>
        <w:adjustRightInd w:val="0"/>
        <w:ind w:left="2880" w:hanging="720"/>
      </w:pPr>
    </w:p>
    <w:p w:rsidR="00EF52EB" w:rsidRDefault="00EF52EB" w:rsidP="00EF52EB">
      <w:pPr>
        <w:widowControl w:val="0"/>
        <w:autoSpaceDE w:val="0"/>
        <w:autoSpaceDN w:val="0"/>
        <w:adjustRightInd w:val="0"/>
        <w:ind w:left="2880" w:hanging="720"/>
      </w:pPr>
      <w:r>
        <w:t>B)</w:t>
      </w:r>
      <w:r>
        <w:tab/>
      </w:r>
      <w:proofErr w:type="spellStart"/>
      <w:r>
        <w:t>HSAs</w:t>
      </w:r>
      <w:proofErr w:type="spellEnd"/>
      <w:r>
        <w:t xml:space="preserve">     2 and 10; </w:t>
      </w:r>
    </w:p>
    <w:p w:rsidR="003044BC" w:rsidRDefault="003044BC" w:rsidP="00EF52EB">
      <w:pPr>
        <w:widowControl w:val="0"/>
        <w:autoSpaceDE w:val="0"/>
        <w:autoSpaceDN w:val="0"/>
        <w:adjustRightInd w:val="0"/>
        <w:ind w:left="2880" w:hanging="720"/>
      </w:pPr>
    </w:p>
    <w:p w:rsidR="00EF52EB" w:rsidRDefault="00EF52EB" w:rsidP="00EF52EB">
      <w:pPr>
        <w:widowControl w:val="0"/>
        <w:autoSpaceDE w:val="0"/>
        <w:autoSpaceDN w:val="0"/>
        <w:adjustRightInd w:val="0"/>
        <w:ind w:left="2880" w:hanging="720"/>
      </w:pPr>
      <w:r>
        <w:t>C)</w:t>
      </w:r>
      <w:r>
        <w:tab/>
      </w:r>
      <w:proofErr w:type="spellStart"/>
      <w:r>
        <w:t>HSAs</w:t>
      </w:r>
      <w:proofErr w:type="spellEnd"/>
      <w:r>
        <w:t xml:space="preserve">     3 and 4; </w:t>
      </w:r>
    </w:p>
    <w:p w:rsidR="003044BC" w:rsidRDefault="003044BC" w:rsidP="00EF52EB">
      <w:pPr>
        <w:widowControl w:val="0"/>
        <w:autoSpaceDE w:val="0"/>
        <w:autoSpaceDN w:val="0"/>
        <w:adjustRightInd w:val="0"/>
        <w:ind w:left="2880" w:hanging="720"/>
      </w:pPr>
    </w:p>
    <w:p w:rsidR="00EF52EB" w:rsidRDefault="00EF52EB" w:rsidP="00EF52EB">
      <w:pPr>
        <w:widowControl w:val="0"/>
        <w:autoSpaceDE w:val="0"/>
        <w:autoSpaceDN w:val="0"/>
        <w:adjustRightInd w:val="0"/>
        <w:ind w:left="2880" w:hanging="720"/>
      </w:pPr>
      <w:r>
        <w:t>D)</w:t>
      </w:r>
      <w:r>
        <w:tab/>
      </w:r>
      <w:proofErr w:type="spellStart"/>
      <w:r>
        <w:t>HSAs</w:t>
      </w:r>
      <w:proofErr w:type="spellEnd"/>
      <w:r>
        <w:t xml:space="preserve">     5 and 11; </w:t>
      </w:r>
    </w:p>
    <w:p w:rsidR="003044BC" w:rsidRDefault="003044BC" w:rsidP="00EF52EB">
      <w:pPr>
        <w:widowControl w:val="0"/>
        <w:autoSpaceDE w:val="0"/>
        <w:autoSpaceDN w:val="0"/>
        <w:adjustRightInd w:val="0"/>
        <w:ind w:left="2880" w:hanging="720"/>
      </w:pPr>
    </w:p>
    <w:p w:rsidR="00EF52EB" w:rsidRDefault="00EF52EB" w:rsidP="00EF52EB">
      <w:pPr>
        <w:widowControl w:val="0"/>
        <w:autoSpaceDE w:val="0"/>
        <w:autoSpaceDN w:val="0"/>
        <w:adjustRightInd w:val="0"/>
        <w:ind w:left="2880" w:hanging="720"/>
      </w:pPr>
      <w:r>
        <w:t>E)</w:t>
      </w:r>
      <w:r>
        <w:tab/>
      </w:r>
      <w:proofErr w:type="spellStart"/>
      <w:r>
        <w:t>HSAs</w:t>
      </w:r>
      <w:proofErr w:type="spellEnd"/>
      <w:r>
        <w:t xml:space="preserve">     6, 7, 8, and 9 </w:t>
      </w:r>
    </w:p>
    <w:p w:rsidR="003044BC" w:rsidRDefault="003044BC" w:rsidP="00EF52EB">
      <w:pPr>
        <w:widowControl w:val="0"/>
        <w:autoSpaceDE w:val="0"/>
        <w:autoSpaceDN w:val="0"/>
        <w:adjustRightInd w:val="0"/>
        <w:ind w:left="1440" w:hanging="720"/>
      </w:pPr>
    </w:p>
    <w:p w:rsidR="00EF52EB" w:rsidRDefault="00EF52EB" w:rsidP="00EF52EB">
      <w:pPr>
        <w:widowControl w:val="0"/>
        <w:autoSpaceDE w:val="0"/>
        <w:autoSpaceDN w:val="0"/>
        <w:adjustRightInd w:val="0"/>
        <w:ind w:left="1440" w:hanging="720"/>
      </w:pPr>
      <w:r>
        <w:t>b)</w:t>
      </w:r>
      <w:r>
        <w:tab/>
        <w:t>Standard #1:  There should be adequate capability to treat all patients requiring "Burn Treatment."  A standard estimate is that one in every 5,283 persons annually will have a burn accident requiring hospitalization and treatment in a burn care center/unit (as per 77 Ill. Adm. Code 1150.140(b)(2)</w:t>
      </w:r>
      <w:r w:rsidR="00687CCF">
        <w:t xml:space="preserve">, as amended).  The number of  </w:t>
      </w:r>
      <w:r>
        <w:t xml:space="preserve">burn victims requiring hospitalization can be determined by calculating the number of annual burn admissions in a Service Area by dividing the total Service Area population by 5,283.  The HSA may adjust this estimate based on local planning studies reflective of incidence and occupational considerations. </w:t>
      </w:r>
    </w:p>
    <w:p w:rsidR="003044BC" w:rsidRDefault="003044BC" w:rsidP="00EF52EB">
      <w:pPr>
        <w:widowControl w:val="0"/>
        <w:autoSpaceDE w:val="0"/>
        <w:autoSpaceDN w:val="0"/>
        <w:adjustRightInd w:val="0"/>
        <w:ind w:left="1440" w:hanging="720"/>
      </w:pPr>
    </w:p>
    <w:p w:rsidR="00EF52EB" w:rsidRDefault="00EF52EB" w:rsidP="00EF52EB">
      <w:pPr>
        <w:widowControl w:val="0"/>
        <w:autoSpaceDE w:val="0"/>
        <w:autoSpaceDN w:val="0"/>
        <w:adjustRightInd w:val="0"/>
        <w:ind w:left="1440" w:hanging="720"/>
      </w:pPr>
      <w:r>
        <w:t>c)</w:t>
      </w:r>
      <w:r>
        <w:tab/>
        <w:t xml:space="preserve">Data Factors: </w:t>
      </w:r>
    </w:p>
    <w:p w:rsidR="003044BC" w:rsidRDefault="003044BC" w:rsidP="00EF52EB">
      <w:pPr>
        <w:widowControl w:val="0"/>
        <w:autoSpaceDE w:val="0"/>
        <w:autoSpaceDN w:val="0"/>
        <w:adjustRightInd w:val="0"/>
        <w:ind w:left="2160" w:hanging="720"/>
      </w:pPr>
    </w:p>
    <w:p w:rsidR="00EF52EB" w:rsidRDefault="00EF52EB" w:rsidP="00EF52EB">
      <w:pPr>
        <w:widowControl w:val="0"/>
        <w:autoSpaceDE w:val="0"/>
        <w:autoSpaceDN w:val="0"/>
        <w:adjustRightInd w:val="0"/>
        <w:ind w:left="2160" w:hanging="720"/>
      </w:pPr>
      <w:r>
        <w:t>1)</w:t>
      </w:r>
      <w:r>
        <w:tab/>
        <w:t xml:space="preserve">Existing burn treatment programs. </w:t>
      </w:r>
    </w:p>
    <w:p w:rsidR="003044BC" w:rsidRDefault="003044BC" w:rsidP="00EF52EB">
      <w:pPr>
        <w:widowControl w:val="0"/>
        <w:autoSpaceDE w:val="0"/>
        <w:autoSpaceDN w:val="0"/>
        <w:adjustRightInd w:val="0"/>
        <w:ind w:left="2160" w:hanging="720"/>
      </w:pPr>
    </w:p>
    <w:p w:rsidR="00EF52EB" w:rsidRDefault="00EF52EB" w:rsidP="00EF52EB">
      <w:pPr>
        <w:widowControl w:val="0"/>
        <w:autoSpaceDE w:val="0"/>
        <w:autoSpaceDN w:val="0"/>
        <w:adjustRightInd w:val="0"/>
        <w:ind w:left="2160" w:hanging="720"/>
      </w:pPr>
      <w:r>
        <w:t>2)</w:t>
      </w:r>
      <w:r>
        <w:tab/>
        <w:t xml:space="preserve">Patient volume by program. </w:t>
      </w:r>
    </w:p>
    <w:p w:rsidR="003044BC" w:rsidRDefault="003044BC" w:rsidP="00EF52EB">
      <w:pPr>
        <w:widowControl w:val="0"/>
        <w:autoSpaceDE w:val="0"/>
        <w:autoSpaceDN w:val="0"/>
        <w:adjustRightInd w:val="0"/>
        <w:ind w:left="2160" w:hanging="720"/>
      </w:pPr>
    </w:p>
    <w:p w:rsidR="00EF52EB" w:rsidRDefault="00EF52EB" w:rsidP="00EF52EB">
      <w:pPr>
        <w:widowControl w:val="0"/>
        <w:autoSpaceDE w:val="0"/>
        <w:autoSpaceDN w:val="0"/>
        <w:adjustRightInd w:val="0"/>
        <w:ind w:left="2160" w:hanging="720"/>
      </w:pPr>
      <w:r>
        <w:t>3)</w:t>
      </w:r>
      <w:r>
        <w:tab/>
        <w:t xml:space="preserve">Projected caseload. </w:t>
      </w:r>
    </w:p>
    <w:p w:rsidR="003044BC" w:rsidRDefault="003044BC" w:rsidP="00EF52EB">
      <w:pPr>
        <w:widowControl w:val="0"/>
        <w:autoSpaceDE w:val="0"/>
        <w:autoSpaceDN w:val="0"/>
        <w:adjustRightInd w:val="0"/>
        <w:ind w:left="2160" w:hanging="720"/>
      </w:pPr>
    </w:p>
    <w:p w:rsidR="00EF52EB" w:rsidRDefault="00EF52EB" w:rsidP="00EF52EB">
      <w:pPr>
        <w:widowControl w:val="0"/>
        <w:autoSpaceDE w:val="0"/>
        <w:autoSpaceDN w:val="0"/>
        <w:adjustRightInd w:val="0"/>
        <w:ind w:left="2160" w:hanging="720"/>
      </w:pPr>
      <w:r>
        <w:t>4)</w:t>
      </w:r>
      <w:r>
        <w:tab/>
        <w:t xml:space="preserve">Actual caseload. </w:t>
      </w:r>
    </w:p>
    <w:p w:rsidR="003044BC" w:rsidRDefault="003044BC" w:rsidP="00EF52EB">
      <w:pPr>
        <w:widowControl w:val="0"/>
        <w:autoSpaceDE w:val="0"/>
        <w:autoSpaceDN w:val="0"/>
        <w:adjustRightInd w:val="0"/>
        <w:ind w:left="2160" w:hanging="720"/>
      </w:pPr>
    </w:p>
    <w:p w:rsidR="00EF52EB" w:rsidRDefault="00EF52EB" w:rsidP="00EF52EB">
      <w:pPr>
        <w:widowControl w:val="0"/>
        <w:autoSpaceDE w:val="0"/>
        <w:autoSpaceDN w:val="0"/>
        <w:adjustRightInd w:val="0"/>
        <w:ind w:left="2160" w:hanging="720"/>
      </w:pPr>
      <w:r>
        <w:t>5)</w:t>
      </w:r>
      <w:r>
        <w:tab/>
        <w:t xml:space="preserve">Demographic characteristics of area population. </w:t>
      </w:r>
    </w:p>
    <w:p w:rsidR="003044BC" w:rsidRDefault="003044BC" w:rsidP="00EF52EB">
      <w:pPr>
        <w:widowControl w:val="0"/>
        <w:autoSpaceDE w:val="0"/>
        <w:autoSpaceDN w:val="0"/>
        <w:adjustRightInd w:val="0"/>
        <w:ind w:left="1440" w:hanging="720"/>
      </w:pPr>
    </w:p>
    <w:p w:rsidR="00EF52EB" w:rsidRDefault="00EF52EB" w:rsidP="00EF52EB">
      <w:pPr>
        <w:widowControl w:val="0"/>
        <w:autoSpaceDE w:val="0"/>
        <w:autoSpaceDN w:val="0"/>
        <w:adjustRightInd w:val="0"/>
        <w:ind w:left="1440" w:hanging="720"/>
      </w:pPr>
      <w:r>
        <w:t>d)</w:t>
      </w:r>
      <w:r>
        <w:tab/>
        <w:t xml:space="preserve">Standard #2:  Each "Burn Treatment Center" should provide an appropriate mix of services for those patients requiring "Burn Treatment." Such mix of services should include treatment capability for the following 3 Classifications of Burn Injuries: </w:t>
      </w:r>
    </w:p>
    <w:p w:rsidR="003044BC" w:rsidRDefault="003044BC" w:rsidP="00EF52EB">
      <w:pPr>
        <w:widowControl w:val="0"/>
        <w:autoSpaceDE w:val="0"/>
        <w:autoSpaceDN w:val="0"/>
        <w:adjustRightInd w:val="0"/>
        <w:ind w:left="2160" w:hanging="720"/>
      </w:pPr>
    </w:p>
    <w:p w:rsidR="00EF52EB" w:rsidRDefault="00EF52EB" w:rsidP="00EF52EB">
      <w:pPr>
        <w:widowControl w:val="0"/>
        <w:autoSpaceDE w:val="0"/>
        <w:autoSpaceDN w:val="0"/>
        <w:adjustRightInd w:val="0"/>
        <w:ind w:left="2160" w:hanging="720"/>
      </w:pPr>
      <w:r>
        <w:t>1)</w:t>
      </w:r>
      <w:r>
        <w:tab/>
        <w:t xml:space="preserve">Major Burn Injury </w:t>
      </w:r>
      <w:r w:rsidR="00687CCF">
        <w:t xml:space="preserve">– </w:t>
      </w:r>
      <w:r>
        <w:t xml:space="preserve">Second degree burns of greater than 25% Body Surface Area (BSA) in adults (20% in children), all third degree burns involving hands, face, eyes, ears, feet, perineum, all inhalation injury, electrical burns and complicated burn injury involving fractures, or other major trauma and all poor risk patients. </w:t>
      </w:r>
    </w:p>
    <w:p w:rsidR="003044BC" w:rsidRDefault="003044BC" w:rsidP="00EF52EB">
      <w:pPr>
        <w:widowControl w:val="0"/>
        <w:autoSpaceDE w:val="0"/>
        <w:autoSpaceDN w:val="0"/>
        <w:adjustRightInd w:val="0"/>
        <w:ind w:left="2160" w:hanging="720"/>
      </w:pPr>
    </w:p>
    <w:p w:rsidR="00EF52EB" w:rsidRDefault="00EF52EB" w:rsidP="00EF52EB">
      <w:pPr>
        <w:widowControl w:val="0"/>
        <w:autoSpaceDE w:val="0"/>
        <w:autoSpaceDN w:val="0"/>
        <w:adjustRightInd w:val="0"/>
        <w:ind w:left="2160" w:hanging="720"/>
      </w:pPr>
      <w:r>
        <w:t>2)</w:t>
      </w:r>
      <w:r>
        <w:tab/>
        <w:t xml:space="preserve">Moderate Uncomplicated Burn Injury </w:t>
      </w:r>
      <w:r w:rsidR="00687CCF">
        <w:t xml:space="preserve">– </w:t>
      </w:r>
      <w:r>
        <w:t xml:space="preserve">Second degree burns of 15-15% BSA in adults (10-20% in children) with less than 10% third degree burn and which does not involve eyes, ears, face, hands, feet, perineum.  Excludes electrical injury, complicated injury (fractures), inhalation injury and all poor risk patients (extremes of age, </w:t>
      </w:r>
      <w:proofErr w:type="spellStart"/>
      <w:r>
        <w:t>intercurrent</w:t>
      </w:r>
      <w:proofErr w:type="spellEnd"/>
      <w:r>
        <w:t xml:space="preserve"> disease, etc.). </w:t>
      </w:r>
    </w:p>
    <w:p w:rsidR="003044BC" w:rsidRDefault="003044BC" w:rsidP="00EF52EB">
      <w:pPr>
        <w:widowControl w:val="0"/>
        <w:autoSpaceDE w:val="0"/>
        <w:autoSpaceDN w:val="0"/>
        <w:adjustRightInd w:val="0"/>
        <w:ind w:left="2160" w:hanging="720"/>
      </w:pPr>
    </w:p>
    <w:p w:rsidR="00EF52EB" w:rsidRDefault="00EF52EB" w:rsidP="00EF52EB">
      <w:pPr>
        <w:widowControl w:val="0"/>
        <w:autoSpaceDE w:val="0"/>
        <w:autoSpaceDN w:val="0"/>
        <w:adjustRightInd w:val="0"/>
        <w:ind w:left="2160" w:hanging="720"/>
      </w:pPr>
      <w:r>
        <w:t>3)</w:t>
      </w:r>
      <w:r>
        <w:tab/>
        <w:t xml:space="preserve">Minor Burn Injury </w:t>
      </w:r>
      <w:r w:rsidR="00687CCF">
        <w:t xml:space="preserve">– </w:t>
      </w:r>
      <w:r>
        <w:t xml:space="preserve">Second degree burns of less than 15% BSA in adults (10% in children) with less than 2% third degree, not involving eyes, ears, face, hands, feet, perineum.  Excludes electrical injury, inhalation injury, complicated injury (fractures), and all poor risk patients (extremes of age, </w:t>
      </w:r>
      <w:proofErr w:type="spellStart"/>
      <w:r>
        <w:t>intercurrent</w:t>
      </w:r>
      <w:proofErr w:type="spellEnd"/>
      <w:r>
        <w:t xml:space="preserve"> disease, etc.) </w:t>
      </w:r>
    </w:p>
    <w:p w:rsidR="003044BC" w:rsidRDefault="003044BC" w:rsidP="00EF52EB">
      <w:pPr>
        <w:widowControl w:val="0"/>
        <w:autoSpaceDE w:val="0"/>
        <w:autoSpaceDN w:val="0"/>
        <w:adjustRightInd w:val="0"/>
        <w:ind w:left="1440" w:hanging="720"/>
      </w:pPr>
    </w:p>
    <w:p w:rsidR="00EF52EB" w:rsidRDefault="00EF52EB" w:rsidP="00EF52EB">
      <w:pPr>
        <w:widowControl w:val="0"/>
        <w:autoSpaceDE w:val="0"/>
        <w:autoSpaceDN w:val="0"/>
        <w:adjustRightInd w:val="0"/>
        <w:ind w:left="1440" w:hanging="720"/>
      </w:pPr>
      <w:r>
        <w:t>e)</w:t>
      </w:r>
      <w:r>
        <w:tab/>
        <w:t xml:space="preserve">Data Factors: </w:t>
      </w:r>
    </w:p>
    <w:p w:rsidR="003044BC" w:rsidRDefault="003044BC" w:rsidP="00EF52EB">
      <w:pPr>
        <w:widowControl w:val="0"/>
        <w:autoSpaceDE w:val="0"/>
        <w:autoSpaceDN w:val="0"/>
        <w:adjustRightInd w:val="0"/>
        <w:ind w:left="2160" w:hanging="720"/>
      </w:pPr>
    </w:p>
    <w:p w:rsidR="00EF52EB" w:rsidRDefault="00EF52EB" w:rsidP="00EF52EB">
      <w:pPr>
        <w:widowControl w:val="0"/>
        <w:autoSpaceDE w:val="0"/>
        <w:autoSpaceDN w:val="0"/>
        <w:adjustRightInd w:val="0"/>
        <w:ind w:left="2160" w:hanging="720"/>
      </w:pPr>
      <w:r>
        <w:t>1)</w:t>
      </w:r>
      <w:r>
        <w:tab/>
        <w:t xml:space="preserve">Historical annual patient volume (for the last 5 years) by burn injury classification. </w:t>
      </w:r>
    </w:p>
    <w:p w:rsidR="003044BC" w:rsidRDefault="003044BC" w:rsidP="00EF52EB">
      <w:pPr>
        <w:widowControl w:val="0"/>
        <w:autoSpaceDE w:val="0"/>
        <w:autoSpaceDN w:val="0"/>
        <w:adjustRightInd w:val="0"/>
        <w:ind w:left="2160" w:hanging="720"/>
      </w:pPr>
    </w:p>
    <w:p w:rsidR="00EF52EB" w:rsidRDefault="00EF52EB" w:rsidP="00EF52EB">
      <w:pPr>
        <w:widowControl w:val="0"/>
        <w:autoSpaceDE w:val="0"/>
        <w:autoSpaceDN w:val="0"/>
        <w:adjustRightInd w:val="0"/>
        <w:ind w:left="2160" w:hanging="720"/>
      </w:pPr>
      <w:r>
        <w:t>2)</w:t>
      </w:r>
      <w:r>
        <w:tab/>
        <w:t xml:space="preserve">Projected annual patient volume by burn injury classification. </w:t>
      </w:r>
    </w:p>
    <w:p w:rsidR="003044BC" w:rsidRDefault="003044BC" w:rsidP="00EF52EB">
      <w:pPr>
        <w:widowControl w:val="0"/>
        <w:autoSpaceDE w:val="0"/>
        <w:autoSpaceDN w:val="0"/>
        <w:adjustRightInd w:val="0"/>
        <w:ind w:left="2160" w:hanging="720"/>
      </w:pPr>
    </w:p>
    <w:p w:rsidR="00EF52EB" w:rsidRDefault="00EF52EB" w:rsidP="00EF52EB">
      <w:pPr>
        <w:widowControl w:val="0"/>
        <w:autoSpaceDE w:val="0"/>
        <w:autoSpaceDN w:val="0"/>
        <w:adjustRightInd w:val="0"/>
        <w:ind w:left="2160" w:hanging="720"/>
      </w:pPr>
      <w:r>
        <w:t>3)</w:t>
      </w:r>
      <w:r>
        <w:tab/>
        <w:t xml:space="preserve">Number of existing beds for "Burn Treatment." </w:t>
      </w:r>
    </w:p>
    <w:p w:rsidR="00EF52EB" w:rsidRDefault="00EF52EB" w:rsidP="00EF52EB">
      <w:pPr>
        <w:widowControl w:val="0"/>
        <w:autoSpaceDE w:val="0"/>
        <w:autoSpaceDN w:val="0"/>
        <w:adjustRightInd w:val="0"/>
        <w:ind w:left="2160" w:hanging="720"/>
      </w:pPr>
    </w:p>
    <w:p w:rsidR="00EF52EB" w:rsidRDefault="00EF52EB" w:rsidP="00EF52EB">
      <w:pPr>
        <w:widowControl w:val="0"/>
        <w:autoSpaceDE w:val="0"/>
        <w:autoSpaceDN w:val="0"/>
        <w:adjustRightInd w:val="0"/>
        <w:ind w:left="1440" w:hanging="720"/>
      </w:pPr>
      <w:r>
        <w:t xml:space="preserve">(Source:  Added at 5 Ill. Reg. 3214, effective March 18, 1981) </w:t>
      </w:r>
    </w:p>
    <w:sectPr w:rsidR="00EF52EB" w:rsidSect="00EF52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52EB"/>
    <w:rsid w:val="000B7A58"/>
    <w:rsid w:val="00174560"/>
    <w:rsid w:val="003044BC"/>
    <w:rsid w:val="005C3366"/>
    <w:rsid w:val="00687CCF"/>
    <w:rsid w:val="009C5493"/>
    <w:rsid w:val="00EF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2012-06-22T02:13:00Z</dcterms:created>
  <dcterms:modified xsi:type="dcterms:W3CDTF">2012-06-22T02:13:00Z</dcterms:modified>
</cp:coreProperties>
</file>