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6D" w:rsidRDefault="00656E6D" w:rsidP="00656E6D">
      <w:pPr>
        <w:widowControl w:val="0"/>
        <w:autoSpaceDE w:val="0"/>
        <w:autoSpaceDN w:val="0"/>
        <w:adjustRightInd w:val="0"/>
      </w:pPr>
      <w:bookmarkStart w:id="0" w:name="_GoBack"/>
      <w:bookmarkEnd w:id="0"/>
    </w:p>
    <w:p w:rsidR="00656E6D" w:rsidRDefault="00656E6D" w:rsidP="00656E6D">
      <w:pPr>
        <w:widowControl w:val="0"/>
        <w:autoSpaceDE w:val="0"/>
        <w:autoSpaceDN w:val="0"/>
        <w:adjustRightInd w:val="0"/>
      </w:pPr>
      <w:r>
        <w:rPr>
          <w:b/>
          <w:bCs/>
        </w:rPr>
        <w:t>Section 2030.410  Non-Department Funding</w:t>
      </w:r>
      <w:r>
        <w:t xml:space="preserve"> </w:t>
      </w:r>
    </w:p>
    <w:p w:rsidR="00656E6D" w:rsidRDefault="00656E6D" w:rsidP="00656E6D">
      <w:pPr>
        <w:widowControl w:val="0"/>
        <w:autoSpaceDE w:val="0"/>
        <w:autoSpaceDN w:val="0"/>
        <w:adjustRightInd w:val="0"/>
      </w:pPr>
    </w:p>
    <w:p w:rsidR="00656E6D" w:rsidRDefault="00656E6D" w:rsidP="00656E6D">
      <w:pPr>
        <w:widowControl w:val="0"/>
        <w:autoSpaceDE w:val="0"/>
        <w:autoSpaceDN w:val="0"/>
        <w:adjustRightInd w:val="0"/>
      </w:pPr>
      <w:r>
        <w:t xml:space="preserve">For the purpose of this Subpart, non-Departmental funding means monies received by the providers and used to support the activities of any Department-funded project or Program.  Sources include local tax revenues, voluntary funds, grants from charitable foundations, funds available from other state agencies or Federal sources, revenue sharing funds, funds from community mental health boards and/or local public health boards or departments. </w:t>
      </w:r>
    </w:p>
    <w:sectPr w:rsidR="00656E6D" w:rsidSect="00656E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E6D"/>
    <w:rsid w:val="005C3366"/>
    <w:rsid w:val="00656E6D"/>
    <w:rsid w:val="009B7BE2"/>
    <w:rsid w:val="00A63A32"/>
    <w:rsid w:val="00BC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