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CA" w:rsidRDefault="005710CA" w:rsidP="005710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0CA" w:rsidRDefault="005710CA" w:rsidP="005710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2070.1810  Barbiturates </w:t>
      </w:r>
      <w:r w:rsidR="00CE48EB">
        <w:rPr>
          <w:b/>
          <w:bCs/>
        </w:rPr>
        <w:t>−</w:t>
      </w:r>
      <w:r>
        <w:rPr>
          <w:b/>
          <w:bCs/>
        </w:rPr>
        <w:t xml:space="preserve"> Suppository Dosage Form</w:t>
      </w:r>
      <w:r>
        <w:t xml:space="preserve"> </w:t>
      </w:r>
    </w:p>
    <w:p w:rsidR="005710CA" w:rsidRDefault="005710CA" w:rsidP="005710CA">
      <w:pPr>
        <w:widowControl w:val="0"/>
        <w:autoSpaceDE w:val="0"/>
        <w:autoSpaceDN w:val="0"/>
        <w:adjustRightInd w:val="0"/>
      </w:pPr>
    </w:p>
    <w:p w:rsidR="005710CA" w:rsidRDefault="005710CA" w:rsidP="005710CA">
      <w:pPr>
        <w:widowControl w:val="0"/>
        <w:autoSpaceDE w:val="0"/>
        <w:autoSpaceDN w:val="0"/>
        <w:adjustRightInd w:val="0"/>
      </w:pPr>
      <w:r>
        <w:t xml:space="preserve">Any suppository dosage form containing amobarbital, secobarbital, pentobarbital or any salt of any of these drugs and approved by the Federal Food and Drug Administration for marketing only as a suppository. </w:t>
      </w:r>
    </w:p>
    <w:sectPr w:rsidR="005710CA" w:rsidSect="005710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0CA"/>
    <w:rsid w:val="00296B67"/>
    <w:rsid w:val="00550ADB"/>
    <w:rsid w:val="005710CA"/>
    <w:rsid w:val="005C3366"/>
    <w:rsid w:val="00CE48EB"/>
    <w:rsid w:val="00F3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