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D0" w:rsidRDefault="005801D0" w:rsidP="005801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01D0" w:rsidRDefault="005801D0" w:rsidP="005801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2070.2800  Other Substances</w:t>
      </w:r>
      <w:r>
        <w:t xml:space="preserve"> </w:t>
      </w:r>
    </w:p>
    <w:p w:rsidR="005801D0" w:rsidRDefault="005801D0" w:rsidP="005801D0">
      <w:pPr>
        <w:widowControl w:val="0"/>
        <w:autoSpaceDE w:val="0"/>
        <w:autoSpaceDN w:val="0"/>
        <w:adjustRightInd w:val="0"/>
      </w:pPr>
    </w:p>
    <w:p w:rsidR="005801D0" w:rsidRDefault="005801D0" w:rsidP="005801D0">
      <w:pPr>
        <w:widowControl w:val="0"/>
        <w:autoSpaceDE w:val="0"/>
        <w:autoSpaceDN w:val="0"/>
        <w:adjustRightInd w:val="0"/>
      </w:pPr>
      <w:r>
        <w:t xml:space="preserve">Any compound, mixture, or preparation which contains any quantity of any controlled substance when such compound, mixture, or preparation is not otherwise controlled in Schedules I, II, III, or IV. </w:t>
      </w:r>
    </w:p>
    <w:sectPr w:rsidR="005801D0" w:rsidSect="005801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1D0"/>
    <w:rsid w:val="005801D0"/>
    <w:rsid w:val="005C3366"/>
    <w:rsid w:val="00696B96"/>
    <w:rsid w:val="00B80D26"/>
    <w:rsid w:val="00D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