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34" w:rsidRDefault="00955134" w:rsidP="0095513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55134" w:rsidRDefault="00955134" w:rsidP="00955134">
      <w:pPr>
        <w:widowControl w:val="0"/>
        <w:autoSpaceDE w:val="0"/>
        <w:autoSpaceDN w:val="0"/>
        <w:adjustRightInd w:val="0"/>
        <w:ind w:left="1440" w:hanging="1440"/>
      </w:pPr>
      <w:r>
        <w:t>2075.10</w:t>
      </w:r>
      <w:r>
        <w:tab/>
        <w:t xml:space="preserve">Confidentiality of research subjects </w:t>
      </w:r>
    </w:p>
    <w:sectPr w:rsidR="00955134" w:rsidSect="009551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5134"/>
    <w:rsid w:val="00642EE8"/>
    <w:rsid w:val="00835A50"/>
    <w:rsid w:val="00955134"/>
    <w:rsid w:val="00D9560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